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Приложение 1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 Санитарным нормам и правилам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"Требования к микроклимату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рабочих мест в производственных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и офисных помещениях"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word-wrapper"/>
          <w:rFonts w:ascii="Arial" w:hAnsi="Arial" w:cs="Arial"/>
          <w:b/>
          <w:bCs/>
          <w:color w:val="242424"/>
          <w:sz w:val="33"/>
          <w:szCs w:val="33"/>
        </w:rPr>
        <w:t>ХАРАКТЕРИСТИКА ОТДЕЛЬНЫХ КАТЕГОРИЙ РАБОТ ПО ИНТЕНСИВНОСТИ ЭНЕРГОЗАТРАТ ЧЕЛОВЕКА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1. Категории работ разграничиваются на основе интенсивности общих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организма в ккал/ч (Вт).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2. К категории </w:t>
      </w:r>
      <w:proofErr w:type="spellStart"/>
      <w:r>
        <w:rPr>
          <w:rStyle w:val="word-wrapper"/>
          <w:color w:val="242424"/>
          <w:sz w:val="30"/>
          <w:szCs w:val="30"/>
        </w:rPr>
        <w:t>Iа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относятся работы с интенсивностью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до 120 ккал/ч (до 139 Вт), производимые сидя и сопровождающиеся незначительным физическим напряжением (ряд профессий на предприятиях точного </w:t>
      </w:r>
      <w:proofErr w:type="spellStart"/>
      <w:r>
        <w:rPr>
          <w:rStyle w:val="word-wrapper"/>
          <w:color w:val="242424"/>
          <w:sz w:val="30"/>
          <w:szCs w:val="30"/>
        </w:rPr>
        <w:t>приборо</w:t>
      </w:r>
      <w:proofErr w:type="spellEnd"/>
      <w:r>
        <w:rPr>
          <w:rStyle w:val="word-wrapper"/>
          <w:color w:val="242424"/>
          <w:sz w:val="30"/>
          <w:szCs w:val="30"/>
        </w:rPr>
        <w:t>- и машиностроения, на часовом, швейном производствах, в офисе, сфере управления и подобные).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3. К категории </w:t>
      </w:r>
      <w:proofErr w:type="spellStart"/>
      <w:r>
        <w:rPr>
          <w:rStyle w:val="word-wrapper"/>
          <w:color w:val="242424"/>
          <w:sz w:val="30"/>
          <w:szCs w:val="30"/>
        </w:rPr>
        <w:t>Iб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относятся работы с интенсивностью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121 - 150 ккал/ч (140 - 174 Вт), производимые сидя, стоя или связанные с ходьбой и сопровождающиеся некоторым физическим напряжением (ряд профессий в полиграфической промышленности, на предприятиях связи, контролеры, мастера в различных видах производства и подобные).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4. К категории </w:t>
      </w:r>
      <w:proofErr w:type="spellStart"/>
      <w:r>
        <w:rPr>
          <w:rStyle w:val="word-wrapper"/>
          <w:color w:val="242424"/>
          <w:sz w:val="30"/>
          <w:szCs w:val="30"/>
        </w:rPr>
        <w:t>IIа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относятся работы с интенсивностью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151 - 200 ккал/ч (175 - 232 Вт), связанные с постоянной ходьбой, перемещением мелких (до 1 кг) изделий или предметов в положении стоя или сидя и требующие определенного физического напряжения (ряд профессий в механосборочных цехах машиностроительных предприятий, в прядильно-ткацком производстве и подобные).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5. К категории </w:t>
      </w:r>
      <w:proofErr w:type="spellStart"/>
      <w:r>
        <w:rPr>
          <w:rStyle w:val="word-wrapper"/>
          <w:color w:val="242424"/>
          <w:sz w:val="30"/>
          <w:szCs w:val="30"/>
        </w:rPr>
        <w:t>IIб</w:t>
      </w:r>
      <w:proofErr w:type="spellEnd"/>
      <w:r>
        <w:rPr>
          <w:rStyle w:val="word-wrapper"/>
          <w:color w:val="242424"/>
          <w:sz w:val="30"/>
          <w:szCs w:val="30"/>
        </w:rPr>
        <w:t xml:space="preserve"> относятся работы с интенсивностью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201 - 250 ккал/ч (223 - 290 Вт), связанные с ходьбой, перемещением и переноской тяжестей до 10 кг и сопровождающиеся умеренным физическим напряжением (ряд профессий в механизированных литейных, прокатных, кузнечных, термических, сварочных цехах машиностроительных и металлургических предприятий и подобные).</w:t>
      </w:r>
    </w:p>
    <w:p w:rsidR="00D518C8" w:rsidRDefault="00D518C8" w:rsidP="00D518C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6. К категории III относятся работы с интенсивностью </w:t>
      </w:r>
      <w:proofErr w:type="spellStart"/>
      <w:r>
        <w:rPr>
          <w:rStyle w:val="word-wrapper"/>
          <w:color w:val="242424"/>
          <w:sz w:val="30"/>
          <w:szCs w:val="30"/>
        </w:rPr>
        <w:t>энергозатрат</w:t>
      </w:r>
      <w:proofErr w:type="spellEnd"/>
      <w:r>
        <w:rPr>
          <w:rStyle w:val="word-wrapper"/>
          <w:color w:val="242424"/>
          <w:sz w:val="30"/>
          <w:szCs w:val="30"/>
        </w:rPr>
        <w:t xml:space="preserve"> более 250 ккал/ч (более 290 Вт), связанные с постоянными передвижениями, перемещением и переноской значительных (свыше 10 кг) тяжестей и требующие значительных физических усилий (ряд профессий в кузнечных цехах с ручной ковкой, литейных цехах с ручной набивкой и заливкой опок машиностроительных и металлургических предприятий и подобные).</w:t>
      </w:r>
    </w:p>
    <w:p w:rsidR="00AF71C3" w:rsidRPr="00AF71C3" w:rsidRDefault="00AF71C3" w:rsidP="00AF71C3">
      <w:pPr>
        <w:rPr>
          <w:sz w:val="32"/>
          <w:szCs w:val="32"/>
        </w:rPr>
      </w:pPr>
      <w:bookmarkStart w:id="0" w:name="_GoBack"/>
      <w:bookmarkEnd w:id="0"/>
    </w:p>
    <w:p w:rsidR="00AF71C3" w:rsidRPr="00AF71C3" w:rsidRDefault="00AF71C3" w:rsidP="00AF71C3">
      <w:pPr>
        <w:rPr>
          <w:sz w:val="32"/>
          <w:szCs w:val="32"/>
        </w:rPr>
      </w:pPr>
    </w:p>
    <w:sectPr w:rsidR="00AF71C3" w:rsidRPr="00AF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Lucida Sans Unicode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9257E"/>
    <w:multiLevelType w:val="hybridMultilevel"/>
    <w:tmpl w:val="44945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1DAD"/>
    <w:multiLevelType w:val="hybridMultilevel"/>
    <w:tmpl w:val="73F6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223B5"/>
    <w:multiLevelType w:val="hybridMultilevel"/>
    <w:tmpl w:val="91305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9F"/>
    <w:rsid w:val="0014169F"/>
    <w:rsid w:val="006E6C98"/>
    <w:rsid w:val="00A55993"/>
    <w:rsid w:val="00AF71C3"/>
    <w:rsid w:val="00D518C8"/>
    <w:rsid w:val="00D6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A8E63-4C7F-4402-88F5-3C95F46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7BB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D5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518C8"/>
  </w:style>
  <w:style w:type="character" w:customStyle="1" w:styleId="word-wrapper">
    <w:name w:val="word-wrapper"/>
    <w:basedOn w:val="a0"/>
    <w:rsid w:val="00D518C8"/>
  </w:style>
  <w:style w:type="character" w:customStyle="1" w:styleId="fake-non-breaking-space">
    <w:name w:val="fake-non-breaking-space"/>
    <w:basedOn w:val="a0"/>
    <w:rsid w:val="00D5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1857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</dc:creator>
  <cp:keywords/>
  <dc:description/>
  <cp:lastModifiedBy>Neg</cp:lastModifiedBy>
  <cp:revision>2</cp:revision>
  <cp:lastPrinted>2022-05-11T13:39:00Z</cp:lastPrinted>
  <dcterms:created xsi:type="dcterms:W3CDTF">2022-08-23T13:24:00Z</dcterms:created>
  <dcterms:modified xsi:type="dcterms:W3CDTF">2022-08-23T13:24:00Z</dcterms:modified>
</cp:coreProperties>
</file>