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20"/>
      </w:tblGrid>
      <w:tr>
        <w:trPr/>
        <w:tc>
          <w:tcPr>
            <w:tcW w:w="4818" w:type="dxa"/>
            <w:tcBorders/>
          </w:tcPr>
          <w:p>
            <w:pPr>
              <w:pStyle w:val="style4098"/>
              <w:jc w:val="center"/>
              <w:rPr>
                <w:rFonts w:ascii="Times New Roman" w:cs="Times New Roman" w:eastAsia="Calibri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>МIНIСТЭРСТВА АДУКАЦЫI</w:t>
            </w: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>РЭСПУБЛIКI БЕЛАРУСЬ</w:t>
            </w:r>
          </w:p>
        </w:tc>
        <w:tc>
          <w:tcPr>
            <w:tcW w:w="4820" w:type="dxa"/>
            <w:tcBorders/>
          </w:tcPr>
          <w:p>
            <w:pPr>
              <w:pStyle w:val="style4098"/>
              <w:jc w:val="center"/>
              <w:rPr>
                <w:rFonts w:ascii="Times New Roman" w:cs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>МИНИСТЕРСТВО ОБРАЗОВАНИЯ</w:t>
            </w: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>РЕСПУБЛИКИ БЕЛАРУСЬ</w:t>
            </w:r>
          </w:p>
        </w:tc>
      </w:tr>
      <w:tr>
        <w:tblPrEx/>
        <w:trPr>
          <w:trHeight w:val="1058" w:hRule="atLeast"/>
        </w:trPr>
        <w:tc>
          <w:tcPr>
            <w:tcW w:w="4818" w:type="dxa"/>
            <w:tcBorders/>
          </w:tcPr>
          <w:p>
            <w:pPr>
              <w:pStyle w:val="style4098"/>
              <w:jc w:val="center"/>
              <w:rPr>
                <w:rFonts w:ascii="Times New Roman" w:cs="Times New Roman" w:eastAsia="Calibri" w:hAnsi="Times New Roman"/>
              </w:rPr>
            </w:pP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</w:rPr>
              <w:t>вул. Савецкая, 9,</w:t>
            </w: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</w:rPr>
              <w:t>220010, г. Мiнск</w:t>
            </w: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</w:rPr>
              <w:t>тэл. 327-47-36, факс 200-84-83</w:t>
            </w: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  <w:lang w:val="en-US"/>
              </w:rPr>
            </w:pPr>
            <w:r>
              <w:rPr>
                <w:rFonts w:ascii="Times New Roman" w:cs="Times New Roman" w:eastAsia="Calibri" w:hAnsi="Times New Roman"/>
                <w:lang w:val="en-US"/>
              </w:rPr>
              <w:t>E-mail: root@minedu.unibel.by</w:t>
            </w:r>
          </w:p>
        </w:tc>
        <w:tc>
          <w:tcPr>
            <w:tcW w:w="4820" w:type="dxa"/>
            <w:tcBorders/>
          </w:tcPr>
          <w:p>
            <w:pPr>
              <w:pStyle w:val="style4098"/>
              <w:tabs>
                <w:tab w:val="center" w:leader="none" w:pos="0"/>
              </w:tabs>
              <w:jc w:val="center"/>
              <w:rPr>
                <w:rFonts w:ascii="Times New Roman" w:cs="Times New Roman" w:eastAsia="Calibri" w:hAnsi="Times New Roman"/>
                <w:lang w:val="en-US"/>
              </w:rPr>
            </w:pPr>
          </w:p>
          <w:p>
            <w:pPr>
              <w:pStyle w:val="style4098"/>
              <w:tabs>
                <w:tab w:val="center" w:leader="none" w:pos="0"/>
              </w:tabs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</w:rPr>
              <w:t>ул. Советская, 9</w:t>
            </w: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</w:rPr>
              <w:t>220010, г. Минск</w:t>
            </w: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</w:rPr>
              <w:t>тел. 327-47-36, факс 200-84-83</w:t>
            </w:r>
          </w:p>
          <w:p>
            <w:pPr>
              <w:pStyle w:val="style4098"/>
              <w:jc w:val="center"/>
              <w:rPr>
                <w:rFonts w:ascii="Times New Roman" w:cs="Times New Roman" w:eastAsia="Calibri" w:hAnsi="Times New Roman"/>
                <w:lang w:val="en-US"/>
              </w:rPr>
            </w:pPr>
            <w:r>
              <w:rPr>
                <w:rFonts w:ascii="Times New Roman" w:cs="Times New Roman" w:eastAsia="Calibri" w:hAnsi="Times New Roman"/>
                <w:lang w:val="en-US"/>
              </w:rPr>
              <w:t>E-mail: root@minedu.unibel.by</w:t>
            </w:r>
          </w:p>
        </w:tc>
      </w:tr>
      <w:tr>
        <w:tblPrEx/>
        <w:trPr/>
        <w:tc>
          <w:tcPr>
            <w:tcW w:w="4818" w:type="dxa"/>
            <w:tcBorders/>
          </w:tcPr>
          <w:p>
            <w:pPr>
              <w:pStyle w:val="style4098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20.04.2023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02-01-14/4688/дс/</w:t>
            </w:r>
          </w:p>
          <w:p>
            <w:pPr>
              <w:pStyle w:val="style4098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На № ____________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от ____________</w:t>
            </w:r>
          </w:p>
        </w:tc>
        <w:tc>
          <w:tcPr>
            <w:tcW w:w="4820" w:type="dxa"/>
            <w:tcBorders/>
          </w:tcPr>
          <w:p>
            <w:pPr>
              <w:pStyle w:val="style4098"/>
              <w:rPr>
                <w:rFonts w:ascii="Times New Roman" w:cs="Times New Roman" w:eastAsia="Calibri" w:hAnsi="Times New Roman"/>
                <w:sz w:val="30"/>
                <w:szCs w:val="30"/>
              </w:rPr>
            </w:pPr>
          </w:p>
        </w:tc>
      </w:tr>
    </w:tbl>
    <w:p>
      <w:pPr>
        <w:pStyle w:val="style0"/>
        <w:tabs>
          <w:tab w:val="left" w:leader="none" w:pos="5954"/>
        </w:tabs>
        <w:spacing w:after="0" w:lineRule="exact" w:line="280"/>
        <w:ind w:left="4536" w:right="142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Структурные подразделения облисполкомов, Мингорисполкома, осуществляющие государственно-властные функции в сфере образования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30"/>
          <w:szCs w:val="30"/>
        </w:rPr>
      </w:pPr>
    </w:p>
    <w:p>
      <w:pPr>
        <w:pStyle w:val="style0"/>
        <w:spacing w:after="0" w:lineRule="exact" w:line="28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 переводе отметок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Министерство образования сообщает, что перевод отметок, выставленных в документы об обучении учащихся, обучавшихся в учреждениях общего среднего образования Российской Федерации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,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по пятибал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л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ьной шкале, в десятибал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л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ьную шкалу осуществляется по следующей схеме: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«5» (отлично) 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—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«10» (десять) баллов;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«4» (хорошо) 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—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7 (семь) баллов;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«3» (удовлетворительно) 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—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4 (четыре) балла.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Отметки, выставленные 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в документы об обучении учащихся, обучавшихся в учреждениях общего среднего образования Республики Беларусь, 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по десятибал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л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ьной шкале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,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соответствуют следующим отметкам по пятибал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л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ьной шкале: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«3» – «5» баллов 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—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«3» (удовлетворительно);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«6» – «8» баллов 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—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«4» (хорошо)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;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«9»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– «10» баллов </w:t>
      </w:r>
      <w:r>
        <w:rPr>
          <w:rFonts w:cs="Times New Roman" w:eastAsia="Times New Roman" w:hAnsi="Times New Roman"/>
          <w:iCs/>
          <w:sz w:val="30"/>
          <w:szCs w:val="30"/>
          <w:lang w:val="en-US" w:eastAsia="ru-RU"/>
        </w:rPr>
        <w:t>—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«5» (отлично)</w:t>
      </w:r>
      <w:r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  <w:t>.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iCs/>
          <w:sz w:val="30"/>
          <w:szCs w:val="30"/>
          <w:lang w:eastAsia="ru-RU"/>
        </w:rPr>
      </w:pPr>
    </w:p>
    <w:p>
      <w:pPr>
        <w:pStyle w:val="style4104"/>
        <w:ind w:firstLine="0"/>
        <w:rPr>
          <w:sz w:val="30"/>
          <w:szCs w:val="30"/>
        </w:rPr>
      </w:pPr>
      <w:r>
        <w:rPr>
          <w:sz w:val="30"/>
          <w:szCs w:val="30"/>
        </w:rPr>
        <w:t>Заместитель Министра                                                  А.В.Кадлубай</w:t>
      </w: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sz w:val="18"/>
          <w:szCs w:val="18"/>
        </w:rPr>
      </w:pPr>
    </w:p>
    <w:p>
      <w:pPr>
        <w:pStyle w:val="style4104"/>
        <w:ind w:firstLine="0"/>
        <w:rPr>
          <w:color w:val="000000"/>
          <w:sz w:val="18"/>
          <w:szCs w:val="18"/>
        </w:rPr>
      </w:pPr>
    </w:p>
    <w:p>
      <w:pPr>
        <w:pStyle w:val="style4104"/>
        <w:ind w:firstLine="0"/>
        <w:rPr>
          <w:color w:val="000000"/>
          <w:sz w:val="18"/>
          <w:szCs w:val="18"/>
        </w:rPr>
      </w:pPr>
    </w:p>
    <w:p>
      <w:pPr>
        <w:pStyle w:val="style4104"/>
        <w:ind w:firstLine="0"/>
        <w:rPr>
          <w:color w:val="000000"/>
          <w:sz w:val="18"/>
          <w:szCs w:val="18"/>
        </w:rPr>
      </w:pPr>
    </w:p>
    <w:p>
      <w:pPr>
        <w:pStyle w:val="style4104"/>
        <w:ind w:firstLine="0"/>
        <w:rPr>
          <w:color w:val="000000"/>
          <w:sz w:val="18"/>
          <w:szCs w:val="18"/>
        </w:rPr>
      </w:pPr>
    </w:p>
    <w:p>
      <w:pPr>
        <w:pStyle w:val="style0"/>
        <w:spacing w:after="0" w:lineRule="auto" w:line="240"/>
        <w:ind w:right="-284"/>
        <w:rPr>
          <w:rFonts w:ascii="Times New Roman" w:cs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18"/>
          <w:szCs w:val="18"/>
          <w:lang w:eastAsia="ru-RU"/>
        </w:rPr>
        <w:t>Заместитель начальника Главного управления общего</w:t>
      </w:r>
    </w:p>
    <w:p>
      <w:pPr>
        <w:pStyle w:val="style0"/>
        <w:spacing w:after="0" w:lineRule="auto" w:line="240"/>
        <w:ind w:right="-284"/>
        <w:rPr>
          <w:rFonts w:ascii="Times New Roman" w:cs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18"/>
          <w:szCs w:val="18"/>
          <w:lang w:eastAsia="ru-RU"/>
        </w:rPr>
        <w:t xml:space="preserve">среднего, дошкольного и специального образования </w:t>
      </w:r>
      <w:r>
        <w:rPr>
          <w:rFonts w:ascii="Times New Roman" w:cs="Times New Roman" w:eastAsia="Times New Roman" w:hAnsi="Times New Roman"/>
          <w:color w:val="000000"/>
          <w:sz w:val="18"/>
          <w:szCs w:val="18"/>
          <w:lang w:val="en-US" w:eastAsia="ru-RU"/>
        </w:rPr>
        <w:t xml:space="preserve">— </w:t>
      </w:r>
    </w:p>
    <w:p>
      <w:pPr>
        <w:pStyle w:val="style0"/>
        <w:spacing w:after="0" w:lineRule="auto" w:line="240"/>
        <w:ind w:right="-284"/>
        <w:rPr>
          <w:rFonts w:ascii="Times New Roman" w:cs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18"/>
          <w:szCs w:val="18"/>
          <w:lang w:eastAsia="ru-RU"/>
        </w:rPr>
        <w:t xml:space="preserve">начальник управления общего среднего образования    </w:t>
      </w:r>
    </w:p>
    <w:p>
      <w:pPr>
        <w:pStyle w:val="style0"/>
        <w:spacing w:after="0" w:lineRule="auto" w:line="240"/>
        <w:ind w:right="-284"/>
        <w:rPr>
          <w:rFonts w:ascii="Times New Roman" w:cs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18"/>
          <w:szCs w:val="18"/>
          <w:lang w:eastAsia="ru-RU"/>
        </w:rPr>
        <w:tab/>
        <w:tab/>
        <w:tab/>
        <w:t>И.В.Каржоваиги</w:t>
      </w:r>
    </w:p>
    <w:p>
      <w:pPr>
        <w:pStyle w:val="style4104"/>
        <w:ind w:firstLine="0"/>
        <w:rPr>
          <w:color w:val="000000"/>
          <w:sz w:val="18"/>
          <w:szCs w:val="18"/>
        </w:rPr>
      </w:pPr>
    </w:p>
    <w:p>
      <w:pPr>
        <w:pStyle w:val="style4104"/>
        <w:ind w:firstLine="0"/>
        <w:rPr>
          <w:color w:val="000000"/>
          <w:sz w:val="18"/>
          <w:szCs w:val="18"/>
        </w:rPr>
      </w:pPr>
    </w:p>
    <w:p>
      <w:pPr>
        <w:pStyle w:val="style4104"/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02-01 Иванова 222 41 35</w:t>
      </w:r>
    </w:p>
    <w:sectPr>
      <w:headerReference w:type="default" r:id="rId2"/>
      <w:pgSz w:w="11906" w:h="16838" w:orient="portrait"/>
      <w:pgMar w:top="1134" w:right="567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2</w:t>
    </w:r>
    <w:r>
      <w:rPr/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D38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CA82885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3">
    <w:name w:val="heading 3"/>
    <w:basedOn w:val="style0"/>
    <w:next w:val="style3"/>
    <w:link w:val="style4101"/>
    <w:qFormat/>
    <w:uiPriority w:val="9"/>
    <w:pPr>
      <w:spacing w:before="100" w:beforeAutospacing="true" w:after="100" w:afterAutospacing="true" w:lineRule="auto" w:line="240"/>
      <w:outlineLvl w:val="2"/>
    </w:pPr>
    <w:rPr>
      <w:rFonts w:ascii="Times New Roman" w:cs="Times New Roman" w:eastAsia="Times New Roman" w:hAnsi="Times New Roman"/>
      <w:b/>
      <w:bCs/>
      <w:sz w:val="27"/>
      <w:szCs w:val="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097">
    <w:name w:val="ConsPlusNormal"/>
    <w:next w:val="style4097"/>
    <w:pPr>
      <w:widowControl w:val="false"/>
      <w:autoSpaceDE w:val="false"/>
      <w:autoSpaceDN w:val="false"/>
      <w:adjustRightInd w:val="false"/>
      <w:spacing w:after="0" w:lineRule="auto" w:line="240"/>
    </w:pPr>
    <w:rPr>
      <w:rFonts w:ascii="Arial" w:cs="Arial" w:eastAsia="Times New Roman" w:hAnsi="Arial"/>
      <w:sz w:val="20"/>
      <w:szCs w:val="20"/>
      <w:lang w:eastAsia="ru-RU"/>
    </w:rPr>
  </w:style>
  <w:style w:type="paragraph" w:customStyle="1" w:styleId="style4098">
    <w:name w:val="ConsPlusNonformat"/>
    <w:next w:val="style4098"/>
    <w:uiPriority w:val="99"/>
    <w:pPr>
      <w:widowControl w:val="false"/>
      <w:autoSpaceDE w:val="false"/>
      <w:autoSpaceDN w:val="false"/>
      <w:adjustRightInd w:val="false"/>
      <w:spacing w:after="0" w:lineRule="auto" w:line="240"/>
    </w:pPr>
    <w:rPr>
      <w:rFonts w:ascii="Courier New" w:cs="Courier New" w:eastAsia="Times New Roman" w:hAnsi="Courier New"/>
      <w:sz w:val="20"/>
      <w:szCs w:val="20"/>
      <w:lang w:eastAsia="ru-RU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9">
    <w:name w:val="Верхний колонтитул Знак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0">
    <w:name w:val="Нижний колонтитул Знак"/>
    <w:basedOn w:val="style65"/>
    <w:next w:val="style4100"/>
    <w:link w:val="style32"/>
    <w:uiPriority w:val="99"/>
  </w:style>
  <w:style w:type="character" w:customStyle="1" w:styleId="style4101">
    <w:name w:val="Заголовок 3 Знак"/>
    <w:basedOn w:val="style65"/>
    <w:next w:val="style4101"/>
    <w:link w:val="style3"/>
    <w:uiPriority w:val="9"/>
    <w:rPr>
      <w:rFonts w:ascii="Times New Roman" w:cs="Times New Roman" w:eastAsia="Times New Roman" w:hAnsi="Times New Roman"/>
      <w:b/>
      <w:bCs/>
      <w:sz w:val="27"/>
      <w:szCs w:val="27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102">
    <w:name w:val="vuuxrf"/>
    <w:basedOn w:val="style65"/>
    <w:next w:val="style4102"/>
  </w:style>
  <w:style w:type="character" w:styleId="style97">
    <w:name w:val="HTML Cite"/>
    <w:basedOn w:val="style65"/>
    <w:next w:val="style97"/>
    <w:uiPriority w:val="99"/>
    <w:rPr>
      <w:i/>
      <w:iCs/>
    </w:rPr>
  </w:style>
  <w:style w:type="paragraph" w:customStyle="1" w:styleId="style4103">
    <w:name w:val="point"/>
    <w:basedOn w:val="style0"/>
    <w:next w:val="style4103"/>
    <w:pPr>
      <w:spacing w:after="0" w:lineRule="auto" w:line="240"/>
      <w:ind w:firstLine="567"/>
      <w:jc w:val="both"/>
    </w:pPr>
    <w:rPr>
      <w:rFonts w:ascii="Times New Roman" w:cs="Times New Roman" w:eastAsia="宋体" w:hAnsi="Times New Roman"/>
      <w:sz w:val="24"/>
      <w:szCs w:val="24"/>
      <w:lang w:eastAsia="ru-RU"/>
    </w:rPr>
  </w:style>
  <w:style w:type="paragraph" w:customStyle="1" w:styleId="style4104">
    <w:name w:val="newncpi"/>
    <w:basedOn w:val="style0"/>
    <w:next w:val="style4104"/>
    <w:pPr>
      <w:spacing w:after="0" w:lineRule="auto" w:line="240"/>
      <w:ind w:firstLine="567"/>
      <w:jc w:val="both"/>
    </w:pPr>
    <w:rPr>
      <w:rFonts w:ascii="Times New Roman" w:cs="Times New Roman" w:eastAsia="宋体" w:hAnsi="Times New Roman"/>
      <w:sz w:val="24"/>
      <w:szCs w:val="24"/>
      <w:lang w:eastAsia="ru-RU"/>
    </w:rPr>
  </w:style>
  <w:style w:type="character" w:customStyle="1" w:styleId="style4105">
    <w:name w:val="word-wrapper"/>
    <w:basedOn w:val="style65"/>
    <w:next w:val="style4105"/>
  </w:style>
  <w:style w:type="paragraph" w:customStyle="1" w:styleId="style4106">
    <w:name w:val="breadcrumb__item"/>
    <w:basedOn w:val="style0"/>
    <w:next w:val="style4106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7">
    <w:name w:val="Текст выноски Знак"/>
    <w:basedOn w:val="style65"/>
    <w:next w:val="style4107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161</Words>
  <Pages>1</Pages>
  <Characters>1238</Characters>
  <Application>WPS Office</Application>
  <DocSecurity>0</DocSecurity>
  <Paragraphs>57</Paragraphs>
  <ScaleCrop>false</ScaleCrop>
  <LinksUpToDate>false</LinksUpToDate>
  <CharactersWithSpaces>1436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2024-06-11T07:38:00Z</dcterms:created>
  <dc:creator>Палазник О.В.</dc:creator>
  <lastModifiedBy>AGS6-L09</lastModifiedBy>
  <lastPrinted>2023-03-23T09:11:00Z</lastPrinted>
  <dcterms:modified xsi:type="dcterms:W3CDTF">2025-09-17T12:08:43Z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48a7a37499644831a4973d9d04d7f79c</vt:lpwstr>
  </property>
</Properties>
</file>