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100"/>
        <w:gridCol w:w="1600"/>
        <w:gridCol w:w="4000"/>
      </w:tblGrid>
      <w:tr w:rsidR="002F0B2B" w:rsidTr="0031713C">
        <w:tc>
          <w:tcPr>
            <w:tcW w:w="4100" w:type="dxa"/>
          </w:tcPr>
          <w:p w:rsidR="002F0B2B" w:rsidRPr="000D699C" w:rsidRDefault="002F0B2B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D699C">
              <w:rPr>
                <w:b/>
                <w:sz w:val="26"/>
                <w:szCs w:val="26"/>
              </w:rPr>
              <w:t>М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>Н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>СТЭРСТВА</w:t>
            </w:r>
          </w:p>
          <w:p w:rsidR="002F0B2B" w:rsidRPr="000D699C" w:rsidRDefault="002F0B2B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 xml:space="preserve">ПА ПАДАТКАХ 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ЗБОРАХ</w:t>
            </w:r>
          </w:p>
          <w:p w:rsidR="002F0B2B" w:rsidRPr="000D699C" w:rsidRDefault="002F0B2B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РЭСПУБЛ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>К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БЕЛАРУСЬ</w:t>
            </w:r>
          </w:p>
          <w:p w:rsidR="002F0B2B" w:rsidRPr="000D699C" w:rsidRDefault="002F0B2B" w:rsidP="0031713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F0B2B" w:rsidRPr="000D699C" w:rsidRDefault="002F0B2B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</w:t>
            </w:r>
            <w:r w:rsidRPr="000D699C">
              <w:rPr>
                <w:sz w:val="18"/>
                <w:szCs w:val="18"/>
                <w:lang w:val="en-US"/>
              </w:rPr>
              <w:t>i</w:t>
            </w:r>
            <w:r w:rsidRPr="000D699C">
              <w:rPr>
                <w:sz w:val="18"/>
                <w:szCs w:val="18"/>
              </w:rPr>
              <w:t>нск</w:t>
            </w:r>
          </w:p>
          <w:p w:rsidR="002F0B2B" w:rsidRPr="000D699C" w:rsidRDefault="002F0B2B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  <w:lang w:val="en-US"/>
              </w:rPr>
              <w:t>gnk</w:t>
            </w:r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belpak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2F0B2B" w:rsidRPr="00AA7A49" w:rsidRDefault="002F0B2B" w:rsidP="0031713C">
            <w:pPr>
              <w:jc w:val="center"/>
            </w:pPr>
            <w:r w:rsidRPr="000D699C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2F0B2B" w:rsidRDefault="002F0B2B" w:rsidP="0031713C">
            <w:pPr>
              <w:ind w:left="-108" w:right="-108"/>
            </w:pPr>
          </w:p>
        </w:tc>
        <w:tc>
          <w:tcPr>
            <w:tcW w:w="4000" w:type="dxa"/>
          </w:tcPr>
          <w:p w:rsidR="002F0B2B" w:rsidRPr="000D699C" w:rsidRDefault="002F0B2B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МИНИСТЕРСТВО</w:t>
            </w:r>
          </w:p>
          <w:p w:rsidR="002F0B2B" w:rsidRPr="000D699C" w:rsidRDefault="002F0B2B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ПО НАЛОГАМ И СБОРАМ</w:t>
            </w:r>
          </w:p>
          <w:p w:rsidR="002F0B2B" w:rsidRPr="000D699C" w:rsidRDefault="002F0B2B" w:rsidP="0031713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РЕСПУБЛИКИ БЕЛАРУСЬ</w:t>
            </w:r>
          </w:p>
          <w:p w:rsidR="002F0B2B" w:rsidRPr="000D699C" w:rsidRDefault="002F0B2B" w:rsidP="0031713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F0B2B" w:rsidRPr="000D699C" w:rsidRDefault="002F0B2B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Минск</w:t>
            </w:r>
          </w:p>
          <w:p w:rsidR="002F0B2B" w:rsidRPr="000D699C" w:rsidRDefault="002F0B2B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  <w:lang w:val="en-US"/>
              </w:rPr>
              <w:t>gnk</w:t>
            </w:r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belpak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2F0B2B" w:rsidRDefault="002F0B2B" w:rsidP="0031713C">
            <w:pPr>
              <w:jc w:val="center"/>
            </w:pPr>
            <w:r w:rsidRPr="000D699C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2F0B2B" w:rsidRDefault="002F0B2B" w:rsidP="0071017C">
      <w:pPr>
        <w:jc w:val="both"/>
      </w:pPr>
    </w:p>
    <w:p w:rsidR="002F0B2B" w:rsidRPr="00A64709" w:rsidRDefault="002F0B2B" w:rsidP="0071017C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</w:t>
      </w:r>
      <w:r w:rsidRPr="005625A5">
        <w:rPr>
          <w:sz w:val="24"/>
          <w:szCs w:val="24"/>
        </w:rPr>
        <w:t>26.03.2021</w:t>
      </w:r>
      <w:r>
        <w:rPr>
          <w:sz w:val="24"/>
          <w:szCs w:val="24"/>
        </w:rPr>
        <w:t>_____</w:t>
      </w:r>
      <w:r w:rsidRPr="005625A5">
        <w:rPr>
          <w:sz w:val="24"/>
          <w:szCs w:val="24"/>
        </w:rPr>
        <w:t xml:space="preserve"> № _2-2-14/00719</w:t>
      </w:r>
      <w:r>
        <w:rPr>
          <w:sz w:val="18"/>
          <w:szCs w:val="18"/>
        </w:rPr>
        <w:t>____</w:t>
      </w:r>
      <w:r w:rsidRPr="00A64709">
        <w:rPr>
          <w:sz w:val="18"/>
          <w:szCs w:val="18"/>
        </w:rPr>
        <w:t xml:space="preserve">__       </w:t>
      </w:r>
    </w:p>
    <w:p w:rsidR="002F0B2B" w:rsidRDefault="002F0B2B" w:rsidP="0071017C">
      <w:pPr>
        <w:spacing w:line="280" w:lineRule="exact"/>
        <w:outlineLvl w:val="0"/>
        <w:rPr>
          <w:sz w:val="30"/>
          <w:szCs w:val="30"/>
        </w:rPr>
      </w:pPr>
      <w:r w:rsidRPr="00A64709">
        <w:rPr>
          <w:sz w:val="18"/>
          <w:szCs w:val="18"/>
        </w:rPr>
        <w:t>на № ___________</w:t>
      </w:r>
      <w:r>
        <w:rPr>
          <w:sz w:val="18"/>
          <w:szCs w:val="18"/>
        </w:rPr>
        <w:t>______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</w:t>
      </w:r>
      <w:r w:rsidRPr="00A64709">
        <w:rPr>
          <w:sz w:val="18"/>
          <w:szCs w:val="18"/>
        </w:rPr>
        <w:t>_______________</w:t>
      </w:r>
      <w:r>
        <w:rPr>
          <w:sz w:val="18"/>
          <w:szCs w:val="18"/>
        </w:rPr>
        <w:t xml:space="preserve">              </w:t>
      </w:r>
    </w:p>
    <w:p w:rsidR="002F0B2B" w:rsidRDefault="002F0B2B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2F0B2B" w:rsidRDefault="002F0B2B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Инспекции МНС по областям</w:t>
      </w:r>
    </w:p>
    <w:p w:rsidR="002F0B2B" w:rsidRDefault="002F0B2B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и г. Минску</w:t>
      </w:r>
    </w:p>
    <w:p w:rsidR="002F0B2B" w:rsidRPr="0006795E" w:rsidRDefault="002F0B2B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(направляется по СМДО)</w:t>
      </w:r>
    </w:p>
    <w:p w:rsidR="002F0B2B" w:rsidRDefault="002F0B2B" w:rsidP="00BF5E4E">
      <w:pPr>
        <w:spacing w:line="360" w:lineRule="auto"/>
        <w:rPr>
          <w:sz w:val="30"/>
          <w:szCs w:val="30"/>
        </w:rPr>
      </w:pPr>
    </w:p>
    <w:p w:rsidR="002F0B2B" w:rsidRDefault="002F0B2B" w:rsidP="00BF5E4E">
      <w:pPr>
        <w:rPr>
          <w:sz w:val="30"/>
          <w:szCs w:val="30"/>
        </w:rPr>
      </w:pPr>
      <w:r>
        <w:rPr>
          <w:sz w:val="30"/>
          <w:szCs w:val="30"/>
        </w:rPr>
        <w:t xml:space="preserve">О применении коэффициента 0,9 </w:t>
      </w:r>
    </w:p>
    <w:p w:rsidR="002F0B2B" w:rsidRDefault="002F0B2B" w:rsidP="00BF5E4E">
      <w:pPr>
        <w:rPr>
          <w:sz w:val="30"/>
          <w:szCs w:val="30"/>
        </w:rPr>
      </w:pPr>
      <w:r>
        <w:rPr>
          <w:sz w:val="30"/>
          <w:szCs w:val="30"/>
        </w:rPr>
        <w:t>к ставке экологического налога</w:t>
      </w:r>
    </w:p>
    <w:p w:rsidR="002F0B2B" w:rsidRPr="0071017C" w:rsidRDefault="002F0B2B" w:rsidP="00BF5E4E">
      <w:pPr>
        <w:spacing w:line="360" w:lineRule="auto"/>
        <w:rPr>
          <w:sz w:val="30"/>
          <w:szCs w:val="30"/>
        </w:rPr>
      </w:pPr>
    </w:p>
    <w:p w:rsidR="002F0B2B" w:rsidRDefault="002F0B2B" w:rsidP="008248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по налогам и сборам для использования в работе и информирования плательщиков направляет информацию по применению коэффициента 0,9 при расчете экологического налога.</w:t>
      </w:r>
    </w:p>
    <w:p w:rsidR="002F0B2B" w:rsidRDefault="002F0B2B" w:rsidP="00737BD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Подпунктом 2.2 пункта 2 статьи 249 Налогового кодекса Республики Беларусь в редакции, действующей с 1 января 2021 года (далее – НК), установлено, что к ставкам экологического налога за выбросы загрязняющих веществ в атмосферный воздух, сброс сточных вод, хранение, захоронение отходов производства плательщиками, получившими в рамках Национальной системы подтверждения соответствия Республики Беларусь сертификат соответствия, удостоверяющий соответствие техническим требованиям системы управления (менеджмента) окружающей средой, продукции, являющихся объектами экологической сертификации (далее – сертификат соответствия), применяется коэффициент 0,9.</w:t>
      </w:r>
    </w:p>
    <w:p w:rsidR="002F0B2B" w:rsidRDefault="002F0B2B" w:rsidP="009F4B8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32323">
        <w:rPr>
          <w:sz w:val="30"/>
          <w:szCs w:val="30"/>
        </w:rPr>
        <w:t xml:space="preserve">Сертификация </w:t>
      </w:r>
      <w:r>
        <w:rPr>
          <w:sz w:val="30"/>
          <w:szCs w:val="30"/>
        </w:rPr>
        <w:t>соответствия управления (менеджмента) окружающей среды установлена</w:t>
      </w:r>
      <w:r w:rsidRPr="00F32323">
        <w:rPr>
          <w:sz w:val="30"/>
          <w:szCs w:val="30"/>
        </w:rPr>
        <w:t xml:space="preserve"> Правил</w:t>
      </w:r>
      <w:r>
        <w:rPr>
          <w:sz w:val="30"/>
          <w:szCs w:val="30"/>
        </w:rPr>
        <w:t>ами</w:t>
      </w:r>
      <w:r w:rsidRPr="00F32323">
        <w:rPr>
          <w:sz w:val="30"/>
          <w:szCs w:val="30"/>
        </w:rPr>
        <w:t xml:space="preserve"> подтверждения соответствия Национальной системы подтверждения соответствия Республики Беларусь (далее </w:t>
      </w:r>
      <w:r>
        <w:rPr>
          <w:sz w:val="30"/>
          <w:szCs w:val="30"/>
        </w:rPr>
        <w:t>–</w:t>
      </w:r>
      <w:r w:rsidRPr="00F32323">
        <w:rPr>
          <w:sz w:val="30"/>
          <w:szCs w:val="30"/>
        </w:rPr>
        <w:t xml:space="preserve"> Правила), утвержденны</w:t>
      </w:r>
      <w:r>
        <w:rPr>
          <w:sz w:val="30"/>
          <w:szCs w:val="30"/>
        </w:rPr>
        <w:t>ми</w:t>
      </w:r>
      <w:r w:rsidRPr="00F32323">
        <w:rPr>
          <w:sz w:val="30"/>
          <w:szCs w:val="30"/>
        </w:rPr>
        <w:t xml:space="preserve"> постановлением </w:t>
      </w:r>
      <w:r>
        <w:rPr>
          <w:sz w:val="30"/>
          <w:szCs w:val="30"/>
        </w:rPr>
        <w:t>Г</w:t>
      </w:r>
      <w:r w:rsidRPr="00F32323">
        <w:rPr>
          <w:sz w:val="30"/>
          <w:szCs w:val="30"/>
        </w:rPr>
        <w:t xml:space="preserve">осударственного комитета по стандартизации Республики Беларусь </w:t>
      </w:r>
      <w:r>
        <w:rPr>
          <w:sz w:val="30"/>
          <w:szCs w:val="30"/>
        </w:rPr>
        <w:t xml:space="preserve">                         </w:t>
      </w:r>
      <w:r w:rsidRPr="00F32323">
        <w:rPr>
          <w:sz w:val="30"/>
          <w:szCs w:val="30"/>
        </w:rPr>
        <w:t>от 25 июля 2017 г. № 61.</w:t>
      </w:r>
    </w:p>
    <w:p w:rsidR="002F0B2B" w:rsidRDefault="002F0B2B" w:rsidP="00F16A2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пункту 281 Правил с</w:t>
      </w:r>
      <w:r w:rsidRPr="00E17FCD">
        <w:rPr>
          <w:sz w:val="30"/>
          <w:szCs w:val="30"/>
        </w:rPr>
        <w:t xml:space="preserve">роки выдачи и действия сертификатов соответствия на систему управления (менеджмента), перечни документов (сведений), представляемых для их выдачи, определены единым </w:t>
      </w:r>
      <w:hyperlink r:id="rId6" w:history="1">
        <w:r w:rsidRPr="00F16A2F">
          <w:rPr>
            <w:rStyle w:val="Hyperlink"/>
            <w:color w:val="auto"/>
            <w:sz w:val="30"/>
            <w:szCs w:val="30"/>
            <w:u w:val="none"/>
          </w:rPr>
          <w:t>перечнем</w:t>
        </w:r>
      </w:hyperlink>
      <w:r w:rsidRPr="00F16A2F">
        <w:rPr>
          <w:sz w:val="30"/>
          <w:szCs w:val="30"/>
        </w:rPr>
        <w:t xml:space="preserve"> </w:t>
      </w:r>
      <w:r w:rsidRPr="00E17FCD">
        <w:rPr>
          <w:sz w:val="30"/>
          <w:szCs w:val="30"/>
        </w:rPr>
        <w:t>административных процедур, осуществляемых государственными органами и иными организациям</w:t>
      </w:r>
      <w:r>
        <w:rPr>
          <w:sz w:val="30"/>
          <w:szCs w:val="30"/>
        </w:rPr>
        <w:t>и в отношении юридических лиц.</w:t>
      </w:r>
    </w:p>
    <w:p w:rsidR="002F0B2B" w:rsidRDefault="002F0B2B" w:rsidP="0031713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 истечения срока действия сертификата соответствия в период, определенный Правилами, владелец сертификата вправе обратиться в орган по сертификации, выдавший сертификат, с заявкой на повторную сертификацию. </w:t>
      </w:r>
    </w:p>
    <w:p w:rsidR="002F0B2B" w:rsidRPr="0031713C" w:rsidRDefault="002F0B2B" w:rsidP="0031713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Частью второй подпункта 2.2 пункта 2 статьи 249 НК установлено, что к</w:t>
      </w:r>
      <w:r>
        <w:rPr>
          <w:sz w:val="30"/>
          <w:szCs w:val="30"/>
          <w:lang w:eastAsia="en-US"/>
        </w:rPr>
        <w:t>оэффициент 0,9 применяется с 1-го числа первого месяца квартала, следующего за кварталом, на который приходится дата регистрации сертификата соответствия в реестре Национальной системы подтверждения соответствия Республики Беларусь, по последнее число третьего месяца квартала, на который приходится дата окончания (прекращения) действия сертификата соответствия.</w:t>
      </w:r>
    </w:p>
    <w:p w:rsidR="002F0B2B" w:rsidRDefault="002F0B2B" w:rsidP="0031713C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Принимая во внимание изложенное, с 1 января 2021 года коэффициент 0,9 применяется,</w:t>
      </w:r>
      <w:r w:rsidRPr="00A64F1C">
        <w:rPr>
          <w:sz w:val="30"/>
          <w:szCs w:val="30"/>
        </w:rPr>
        <w:t xml:space="preserve"> </w:t>
      </w:r>
      <w:r>
        <w:rPr>
          <w:sz w:val="30"/>
          <w:szCs w:val="30"/>
        </w:rPr>
        <w:t>в том числе плательщиками экологического налога, получившими сертификаты соответствия в связи с истечением срока действия предыдущего сертификата. При этом срок применения коэффициента 0,9 определяется в соответствии с частью второй подпункта 2.2 пункта 2 статьи 249 НК.</w:t>
      </w:r>
    </w:p>
    <w:p w:rsidR="002F0B2B" w:rsidRDefault="002F0B2B" w:rsidP="00267948">
      <w:pPr>
        <w:widowControl w:val="0"/>
        <w:ind w:firstLine="709"/>
        <w:jc w:val="both"/>
        <w:rPr>
          <w:sz w:val="30"/>
          <w:szCs w:val="30"/>
        </w:rPr>
      </w:pPr>
      <w:r w:rsidRPr="0031713C">
        <w:rPr>
          <w:b/>
          <w:sz w:val="30"/>
          <w:szCs w:val="30"/>
        </w:rPr>
        <w:t>Пример (условный):</w:t>
      </w:r>
      <w:r>
        <w:rPr>
          <w:sz w:val="30"/>
          <w:szCs w:val="30"/>
        </w:rPr>
        <w:t xml:space="preserve"> Плательщиком продлен сертификат соответствия, полученный в 2016 году, путем выдачи нового сертификата соответствия, зарегистрированного в реестре Национальной системы подтверждения соответствия Республики Беларусь 25 ноября 2019 года. Срок действия данного сертификата установлен по 23 декабря 2022 года.</w:t>
      </w:r>
    </w:p>
    <w:p w:rsidR="002F0B2B" w:rsidRDefault="002F0B2B" w:rsidP="0026794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рассматриваемом примере с 1 января 2021 года по 31 декабря 2022 года применяется коэффициент 0,9 к ставке экологического налога. </w:t>
      </w:r>
    </w:p>
    <w:p w:rsidR="002F0B2B" w:rsidRDefault="002F0B2B" w:rsidP="0031713C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2F0B2B" w:rsidRDefault="002F0B2B" w:rsidP="00611381">
      <w:pPr>
        <w:tabs>
          <w:tab w:val="left" w:pos="4536"/>
          <w:tab w:val="left" w:pos="6804"/>
        </w:tabs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Э.А.Селицкая</w:t>
      </w: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rPr>
          <w:sz w:val="30"/>
          <w:szCs w:val="30"/>
        </w:rPr>
      </w:pPr>
    </w:p>
    <w:p w:rsidR="002F0B2B" w:rsidRDefault="002F0B2B" w:rsidP="0031713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2F0B2B" w:rsidSect="00C12A9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B2B" w:rsidRDefault="002F0B2B" w:rsidP="00B8737A">
      <w:r>
        <w:separator/>
      </w:r>
    </w:p>
  </w:endnote>
  <w:endnote w:type="continuationSeparator" w:id="1">
    <w:p w:rsidR="002F0B2B" w:rsidRDefault="002F0B2B" w:rsidP="00B87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B2B" w:rsidRDefault="002F0B2B" w:rsidP="00B8737A">
      <w:r>
        <w:separator/>
      </w:r>
    </w:p>
  </w:footnote>
  <w:footnote w:type="continuationSeparator" w:id="1">
    <w:p w:rsidR="002F0B2B" w:rsidRDefault="002F0B2B" w:rsidP="00B87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2B" w:rsidRDefault="002F0B2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F0B2B" w:rsidRDefault="002F0B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17C"/>
    <w:rsid w:val="00001A85"/>
    <w:rsid w:val="00010CD2"/>
    <w:rsid w:val="00011E90"/>
    <w:rsid w:val="0004512A"/>
    <w:rsid w:val="00052290"/>
    <w:rsid w:val="0006795E"/>
    <w:rsid w:val="00093BB8"/>
    <w:rsid w:val="00097FCA"/>
    <w:rsid w:val="000A3D8E"/>
    <w:rsid w:val="000C26C4"/>
    <w:rsid w:val="000D699C"/>
    <w:rsid w:val="00153702"/>
    <w:rsid w:val="00170598"/>
    <w:rsid w:val="001B6DB4"/>
    <w:rsid w:val="00236C02"/>
    <w:rsid w:val="00257F52"/>
    <w:rsid w:val="00267948"/>
    <w:rsid w:val="002F0B2B"/>
    <w:rsid w:val="003108D1"/>
    <w:rsid w:val="0031713C"/>
    <w:rsid w:val="003D419E"/>
    <w:rsid w:val="003E4038"/>
    <w:rsid w:val="003E7190"/>
    <w:rsid w:val="003F0206"/>
    <w:rsid w:val="00406171"/>
    <w:rsid w:val="00436B2D"/>
    <w:rsid w:val="004576C6"/>
    <w:rsid w:val="00466FB7"/>
    <w:rsid w:val="00481393"/>
    <w:rsid w:val="005021DB"/>
    <w:rsid w:val="00524D23"/>
    <w:rsid w:val="00550EB4"/>
    <w:rsid w:val="005625A5"/>
    <w:rsid w:val="005A4BC1"/>
    <w:rsid w:val="00611381"/>
    <w:rsid w:val="0061189B"/>
    <w:rsid w:val="00643623"/>
    <w:rsid w:val="006643B2"/>
    <w:rsid w:val="00685CC9"/>
    <w:rsid w:val="006D7A5C"/>
    <w:rsid w:val="0071017C"/>
    <w:rsid w:val="00714CE0"/>
    <w:rsid w:val="00737BDD"/>
    <w:rsid w:val="0074212F"/>
    <w:rsid w:val="00754396"/>
    <w:rsid w:val="007679F3"/>
    <w:rsid w:val="007E511A"/>
    <w:rsid w:val="008248F5"/>
    <w:rsid w:val="00831810"/>
    <w:rsid w:val="008B7FF3"/>
    <w:rsid w:val="0092201B"/>
    <w:rsid w:val="009351AF"/>
    <w:rsid w:val="00962999"/>
    <w:rsid w:val="00995839"/>
    <w:rsid w:val="009B4606"/>
    <w:rsid w:val="009D26E4"/>
    <w:rsid w:val="009F4B83"/>
    <w:rsid w:val="00A151D1"/>
    <w:rsid w:val="00A64709"/>
    <w:rsid w:val="00A64F1C"/>
    <w:rsid w:val="00A9674E"/>
    <w:rsid w:val="00AA1DF2"/>
    <w:rsid w:val="00AA7A49"/>
    <w:rsid w:val="00AE7F92"/>
    <w:rsid w:val="00B85CE8"/>
    <w:rsid w:val="00B8737A"/>
    <w:rsid w:val="00B909C9"/>
    <w:rsid w:val="00BD75D6"/>
    <w:rsid w:val="00BE06CF"/>
    <w:rsid w:val="00BE3B06"/>
    <w:rsid w:val="00BF5E4E"/>
    <w:rsid w:val="00BF738B"/>
    <w:rsid w:val="00C12A95"/>
    <w:rsid w:val="00C22A5A"/>
    <w:rsid w:val="00C80441"/>
    <w:rsid w:val="00C82D73"/>
    <w:rsid w:val="00CB6461"/>
    <w:rsid w:val="00CC7EB5"/>
    <w:rsid w:val="00CD08D2"/>
    <w:rsid w:val="00DB3DA4"/>
    <w:rsid w:val="00DE2521"/>
    <w:rsid w:val="00E01383"/>
    <w:rsid w:val="00E17FCD"/>
    <w:rsid w:val="00E80783"/>
    <w:rsid w:val="00F0426C"/>
    <w:rsid w:val="00F16A2F"/>
    <w:rsid w:val="00F32323"/>
    <w:rsid w:val="00F45322"/>
    <w:rsid w:val="00F45F88"/>
    <w:rsid w:val="00F612DD"/>
    <w:rsid w:val="00FC0056"/>
    <w:rsid w:val="00FC7E18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7C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24D2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873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737A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873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737A"/>
    <w:rPr>
      <w:rFonts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E807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15A3D8C12F505CC4EB787E5BE3AD7E7EA049FC1A423EC08B3E26975C6D24CA329F2C449D3D765A25C8F8B0E6994A38080431A1C4BC963974AAE2593eFQ1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795</Words>
  <Characters>4537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n.kondratenko</dc:creator>
  <cp:keywords/>
  <dc:description/>
  <cp:lastModifiedBy>user</cp:lastModifiedBy>
  <cp:revision>2</cp:revision>
  <cp:lastPrinted>2021-03-24T06:25:00Z</cp:lastPrinted>
  <dcterms:created xsi:type="dcterms:W3CDTF">2021-03-30T13:31:00Z</dcterms:created>
  <dcterms:modified xsi:type="dcterms:W3CDTF">2021-03-30T13:31:00Z</dcterms:modified>
</cp:coreProperties>
</file>