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D0" w:rsidRPr="00976C21" w:rsidRDefault="004D1ED0" w:rsidP="004D1ED0">
      <w:pPr>
        <w:jc w:val="both"/>
        <w:rPr>
          <w:szCs w:val="30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08"/>
        <w:gridCol w:w="1530"/>
        <w:gridCol w:w="3924"/>
      </w:tblGrid>
      <w:tr w:rsidR="004D1ED0" w:rsidRPr="0087455E" w:rsidTr="00E111F2">
        <w:tc>
          <w:tcPr>
            <w:tcW w:w="4008" w:type="dxa"/>
          </w:tcPr>
          <w:p w:rsidR="004D1ED0" w:rsidRPr="0087455E" w:rsidRDefault="004D1ED0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Н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>СТЭРСТВА</w:t>
            </w:r>
          </w:p>
          <w:p w:rsidR="004D1ED0" w:rsidRPr="0087455E" w:rsidRDefault="004D1ED0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 xml:space="preserve">ПА ПАДАТКАХ 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ЗБОРАХ</w:t>
            </w:r>
          </w:p>
          <w:p w:rsidR="004D1ED0" w:rsidRPr="0087455E" w:rsidRDefault="004D1ED0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РЭСПУБЛ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К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БЕЛАРУСЬ</w:t>
            </w:r>
          </w:p>
          <w:p w:rsidR="004D1ED0" w:rsidRPr="0087455E" w:rsidRDefault="004D1ED0" w:rsidP="00E111F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D1ED0" w:rsidRDefault="004D1ED0" w:rsidP="00E111F2">
            <w:pPr>
              <w:jc w:val="center"/>
              <w:rPr>
                <w:sz w:val="18"/>
                <w:szCs w:val="18"/>
              </w:rPr>
            </w:pPr>
            <w:proofErr w:type="spellStart"/>
            <w:r w:rsidRPr="0087455E">
              <w:rPr>
                <w:sz w:val="18"/>
                <w:szCs w:val="18"/>
              </w:rPr>
              <w:t>вул</w:t>
            </w:r>
            <w:proofErr w:type="spellEnd"/>
            <w:r w:rsidRPr="0087455E">
              <w:rPr>
                <w:sz w:val="18"/>
                <w:szCs w:val="18"/>
              </w:rPr>
              <w:t xml:space="preserve">. </w:t>
            </w:r>
            <w:proofErr w:type="spellStart"/>
            <w:r w:rsidRPr="0087455E">
              <w:rPr>
                <w:sz w:val="18"/>
                <w:szCs w:val="18"/>
              </w:rPr>
              <w:t>Савецкая</w:t>
            </w:r>
            <w:proofErr w:type="spell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87455E">
              <w:rPr>
                <w:sz w:val="18"/>
                <w:szCs w:val="18"/>
                <w:lang w:val="en-US"/>
              </w:rPr>
              <w:t>i</w:t>
            </w:r>
            <w:proofErr w:type="gramEnd"/>
            <w:r w:rsidRPr="0087455E">
              <w:rPr>
                <w:sz w:val="18"/>
                <w:szCs w:val="18"/>
              </w:rPr>
              <w:t>нск</w:t>
            </w:r>
            <w:proofErr w:type="spellEnd"/>
          </w:p>
          <w:p w:rsidR="004D1ED0" w:rsidRPr="001F7033" w:rsidRDefault="004D1ED0" w:rsidP="00E111F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4D1ED0" w:rsidRPr="0087455E" w:rsidRDefault="004D1ED0" w:rsidP="00E111F2">
            <w:pPr>
              <w:jc w:val="center"/>
              <w:rPr>
                <w:sz w:val="22"/>
                <w:szCs w:val="22"/>
              </w:rPr>
            </w:pPr>
            <w:proofErr w:type="spellStart"/>
            <w:r w:rsidRPr="0087455E">
              <w:rPr>
                <w:sz w:val="18"/>
                <w:szCs w:val="18"/>
              </w:rPr>
              <w:t>тэл</w:t>
            </w:r>
            <w:proofErr w:type="spellEnd"/>
            <w:r w:rsidRPr="0087455E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:rsidR="004D1ED0" w:rsidRPr="0087455E" w:rsidRDefault="004D1ED0" w:rsidP="00E111F2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:rsidR="004D1ED0" w:rsidRPr="0087455E" w:rsidRDefault="004D1ED0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МИНИСТЕРСТВО</w:t>
            </w:r>
          </w:p>
          <w:p w:rsidR="004D1ED0" w:rsidRPr="0087455E" w:rsidRDefault="004D1ED0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ПО НАЛОГАМ И СБОРАМ</w:t>
            </w:r>
          </w:p>
          <w:p w:rsidR="004D1ED0" w:rsidRPr="0087455E" w:rsidRDefault="004D1ED0" w:rsidP="00E111F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РЕСПУБЛИКИ БЕЛАРУСЬ</w:t>
            </w:r>
          </w:p>
          <w:p w:rsidR="004D1ED0" w:rsidRPr="0087455E" w:rsidRDefault="004D1ED0" w:rsidP="00E111F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D1ED0" w:rsidRDefault="004D1ED0" w:rsidP="00E111F2">
            <w:pPr>
              <w:jc w:val="center"/>
              <w:rPr>
                <w:sz w:val="18"/>
                <w:szCs w:val="18"/>
              </w:rPr>
            </w:pPr>
            <w:r w:rsidRPr="0087455E">
              <w:rPr>
                <w:sz w:val="18"/>
                <w:szCs w:val="18"/>
              </w:rPr>
              <w:t xml:space="preserve">ул. </w:t>
            </w:r>
            <w:proofErr w:type="gramStart"/>
            <w:r w:rsidRPr="0087455E">
              <w:rPr>
                <w:sz w:val="18"/>
                <w:szCs w:val="18"/>
              </w:rPr>
              <w:t>Советская</w:t>
            </w:r>
            <w:proofErr w:type="gram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Минск</w:t>
            </w:r>
          </w:p>
          <w:p w:rsidR="004D1ED0" w:rsidRPr="001F7033" w:rsidRDefault="004D1ED0" w:rsidP="00E111F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4D1ED0" w:rsidRPr="0087455E" w:rsidRDefault="004D1ED0" w:rsidP="00E111F2">
            <w:pPr>
              <w:jc w:val="center"/>
              <w:rPr>
                <w:sz w:val="22"/>
                <w:szCs w:val="22"/>
              </w:rPr>
            </w:pPr>
            <w:r w:rsidRPr="0087455E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4D1ED0" w:rsidRDefault="004D1ED0" w:rsidP="004D1ED0">
      <w:pPr>
        <w:jc w:val="both"/>
      </w:pPr>
    </w:p>
    <w:p w:rsidR="004D1ED0" w:rsidRPr="00A64709" w:rsidRDefault="004D1ED0" w:rsidP="004D1ED0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</w:t>
      </w:r>
      <w:r w:rsidR="00E256AA">
        <w:rPr>
          <w:sz w:val="18"/>
          <w:szCs w:val="18"/>
        </w:rPr>
        <w:t>19.02.2021</w:t>
      </w:r>
      <w:r>
        <w:rPr>
          <w:sz w:val="18"/>
          <w:szCs w:val="18"/>
        </w:rPr>
        <w:t>_____</w:t>
      </w:r>
      <w:r w:rsidRPr="00A64709">
        <w:rPr>
          <w:sz w:val="18"/>
          <w:szCs w:val="18"/>
        </w:rPr>
        <w:t xml:space="preserve"> № </w:t>
      </w:r>
      <w:r>
        <w:rPr>
          <w:sz w:val="18"/>
          <w:szCs w:val="18"/>
        </w:rPr>
        <w:t>___2-1-9/00415_____</w:t>
      </w:r>
      <w:r w:rsidRPr="00A64709">
        <w:rPr>
          <w:sz w:val="18"/>
          <w:szCs w:val="18"/>
        </w:rPr>
        <w:t xml:space="preserve">       </w:t>
      </w:r>
    </w:p>
    <w:p w:rsidR="004D1ED0" w:rsidRPr="00EC320C" w:rsidRDefault="004D1ED0" w:rsidP="004D1ED0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color w:val="FF0000"/>
        </w:rPr>
      </w:pPr>
      <w:r w:rsidRPr="00A64709">
        <w:rPr>
          <w:sz w:val="18"/>
          <w:szCs w:val="18"/>
        </w:rPr>
        <w:t>на № __________</w:t>
      </w:r>
      <w:r>
        <w:rPr>
          <w:sz w:val="18"/>
          <w:szCs w:val="18"/>
        </w:rPr>
        <w:t>______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___</w:t>
      </w:r>
      <w:r w:rsidRPr="00A64709">
        <w:rPr>
          <w:sz w:val="18"/>
          <w:szCs w:val="18"/>
        </w:rPr>
        <w:t>_____________</w:t>
      </w:r>
      <w:r>
        <w:rPr>
          <w:sz w:val="24"/>
        </w:rPr>
        <w:tab/>
      </w:r>
    </w:p>
    <w:p w:rsidR="004D1ED0" w:rsidRPr="0003295A" w:rsidRDefault="004D1ED0" w:rsidP="004D1ED0">
      <w:pPr>
        <w:spacing w:line="280" w:lineRule="exact"/>
        <w:ind w:left="4536"/>
        <w:rPr>
          <w:szCs w:val="30"/>
        </w:rPr>
      </w:pPr>
      <w:r w:rsidRPr="0003295A">
        <w:rPr>
          <w:szCs w:val="30"/>
        </w:rPr>
        <w:t xml:space="preserve">Министерство транспорта и коммуникаций Республики Беларусь  </w:t>
      </w:r>
    </w:p>
    <w:p w:rsidR="004D1ED0" w:rsidRPr="0003295A" w:rsidRDefault="004D1ED0" w:rsidP="004D1ED0">
      <w:pPr>
        <w:spacing w:line="280" w:lineRule="exact"/>
        <w:ind w:left="4536"/>
        <w:rPr>
          <w:szCs w:val="30"/>
        </w:rPr>
      </w:pPr>
    </w:p>
    <w:p w:rsidR="004D1ED0" w:rsidRPr="0003295A" w:rsidRDefault="004D1ED0" w:rsidP="004D1ED0">
      <w:pPr>
        <w:spacing w:line="280" w:lineRule="exact"/>
        <w:ind w:left="4536"/>
        <w:rPr>
          <w:szCs w:val="30"/>
        </w:rPr>
      </w:pPr>
      <w:r w:rsidRPr="0003295A">
        <w:rPr>
          <w:szCs w:val="30"/>
        </w:rPr>
        <w:t xml:space="preserve">Инспекции МНС по областям и                   </w:t>
      </w:r>
      <w:proofErr w:type="gramStart"/>
      <w:r w:rsidRPr="0003295A">
        <w:rPr>
          <w:szCs w:val="30"/>
        </w:rPr>
        <w:t>г</w:t>
      </w:r>
      <w:proofErr w:type="gramEnd"/>
      <w:r w:rsidRPr="0003295A">
        <w:rPr>
          <w:szCs w:val="30"/>
        </w:rPr>
        <w:t xml:space="preserve">. Минску                       </w:t>
      </w:r>
    </w:p>
    <w:p w:rsidR="004D1ED0" w:rsidRPr="0003295A" w:rsidRDefault="004D1ED0" w:rsidP="004D1ED0">
      <w:pPr>
        <w:spacing w:line="280" w:lineRule="exact"/>
        <w:ind w:left="4536"/>
        <w:rPr>
          <w:szCs w:val="30"/>
        </w:rPr>
      </w:pPr>
      <w:r w:rsidRPr="0003295A">
        <w:rPr>
          <w:szCs w:val="30"/>
        </w:rPr>
        <w:t xml:space="preserve">  </w:t>
      </w:r>
    </w:p>
    <w:p w:rsidR="004D1ED0" w:rsidRPr="0003295A" w:rsidRDefault="004D1ED0" w:rsidP="004D1ED0">
      <w:pPr>
        <w:spacing w:line="280" w:lineRule="exact"/>
        <w:ind w:left="4536"/>
        <w:rPr>
          <w:i/>
          <w:szCs w:val="30"/>
        </w:rPr>
      </w:pPr>
      <w:r w:rsidRPr="0003295A">
        <w:rPr>
          <w:i/>
          <w:szCs w:val="30"/>
        </w:rPr>
        <w:t>(направляется по СМДО)</w:t>
      </w:r>
    </w:p>
    <w:p w:rsidR="004D1ED0" w:rsidRPr="0003295A" w:rsidRDefault="004D1ED0" w:rsidP="004D1ED0">
      <w:pPr>
        <w:spacing w:line="360" w:lineRule="auto"/>
        <w:ind w:left="4678"/>
        <w:rPr>
          <w:i/>
          <w:szCs w:val="30"/>
        </w:rPr>
      </w:pPr>
    </w:p>
    <w:p w:rsidR="004D1ED0" w:rsidRPr="0003295A" w:rsidRDefault="004D1ED0" w:rsidP="004D1ED0">
      <w:pPr>
        <w:spacing w:line="280" w:lineRule="exact"/>
        <w:jc w:val="both"/>
        <w:rPr>
          <w:szCs w:val="30"/>
        </w:rPr>
      </w:pPr>
      <w:r w:rsidRPr="0003295A">
        <w:rPr>
          <w:szCs w:val="30"/>
        </w:rPr>
        <w:t>О рассмотрении обращения</w:t>
      </w:r>
    </w:p>
    <w:p w:rsidR="004D1ED0" w:rsidRPr="0003295A" w:rsidRDefault="004D1ED0" w:rsidP="004D1ED0">
      <w:pPr>
        <w:spacing w:line="360" w:lineRule="auto"/>
        <w:jc w:val="both"/>
        <w:rPr>
          <w:szCs w:val="30"/>
        </w:rPr>
      </w:pPr>
    </w:p>
    <w:p w:rsidR="004D1ED0" w:rsidRPr="0003295A" w:rsidRDefault="004D1ED0" w:rsidP="004D1ED0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Cs w:val="30"/>
          <w:lang w:eastAsia="en-US"/>
        </w:rPr>
      </w:pPr>
      <w:r w:rsidRPr="0003295A">
        <w:rPr>
          <w:szCs w:val="30"/>
        </w:rPr>
        <w:t>Министерством по налогам и сборам рассмотрено ваше обращение от 12.01.2021 № 10-01/03-04 и с учетом разъяснений Министерства жилищно-коммунального хозяйства, направленных также в ваш адрес (письмо от 17.02.2021 № 07-27/49)</w:t>
      </w:r>
      <w:r>
        <w:rPr>
          <w:szCs w:val="30"/>
        </w:rPr>
        <w:t>,</w:t>
      </w:r>
      <w:r w:rsidRPr="0003295A">
        <w:rPr>
          <w:szCs w:val="30"/>
        </w:rPr>
        <w:t xml:space="preserve"> по применению перечня работ по содержанию (эксплуатации) объектов внешнего благоустройства населенных пунктов, осуществляемых за счет бюджетных средств, </w:t>
      </w:r>
      <w:proofErr w:type="gramStart"/>
      <w:r w:rsidRPr="0003295A">
        <w:rPr>
          <w:szCs w:val="30"/>
        </w:rPr>
        <w:t>обороты</w:t>
      </w:r>
      <w:proofErr w:type="gramEnd"/>
      <w:r w:rsidRPr="0003295A">
        <w:rPr>
          <w:szCs w:val="30"/>
        </w:rPr>
        <w:t xml:space="preserve"> по реализации которых на территории Республики Беларусь освобождаются от обложения налогом на добавленную стоимость (приложение </w:t>
      </w:r>
      <w:r w:rsidRPr="0003295A">
        <w:rPr>
          <w:rFonts w:eastAsiaTheme="minorHAnsi"/>
          <w:szCs w:val="30"/>
          <w:lang w:eastAsia="en-US"/>
        </w:rPr>
        <w:t>к постановлению Совета Министров Республики Беларусь 03.12.2020 № 695, далее - перечень), сообщает.</w:t>
      </w:r>
    </w:p>
    <w:p w:rsidR="004D1ED0" w:rsidRPr="0003295A" w:rsidRDefault="004D1ED0" w:rsidP="004D1ED0">
      <w:pPr>
        <w:pStyle w:val="11"/>
        <w:shd w:val="clear" w:color="auto" w:fill="auto"/>
        <w:spacing w:line="240" w:lineRule="auto"/>
        <w:ind w:left="23" w:right="23" w:firstLine="708"/>
        <w:jc w:val="both"/>
        <w:rPr>
          <w:color w:val="000000"/>
          <w:sz w:val="30"/>
          <w:szCs w:val="30"/>
        </w:rPr>
      </w:pPr>
      <w:proofErr w:type="gramStart"/>
      <w:r w:rsidRPr="0003295A">
        <w:rPr>
          <w:color w:val="000000"/>
          <w:sz w:val="30"/>
          <w:szCs w:val="30"/>
        </w:rPr>
        <w:t>Для применения освобождения от обложения налогом на добавленную стоимость оборотов по реализации на территории</w:t>
      </w:r>
      <w:proofErr w:type="gramEnd"/>
      <w:r w:rsidRPr="0003295A">
        <w:rPr>
          <w:color w:val="000000"/>
          <w:sz w:val="30"/>
          <w:szCs w:val="30"/>
        </w:rPr>
        <w:t xml:space="preserve"> Республики Беларусь работ по содержанию (эксплуатации) объектов внешнего благоустройства населенных пунктов необходимо, чтобы такие работы осуществлялись за счет бюджетных средств*, выполнялись в отношении объектов </w:t>
      </w:r>
      <w:r w:rsidRPr="0003295A">
        <w:rPr>
          <w:sz w:val="30"/>
          <w:szCs w:val="30"/>
        </w:rPr>
        <w:t>внешнего</w:t>
      </w:r>
      <w:r w:rsidRPr="0003295A">
        <w:rPr>
          <w:color w:val="000000"/>
          <w:sz w:val="30"/>
          <w:szCs w:val="30"/>
        </w:rPr>
        <w:t xml:space="preserve"> благоустройства населенных пунктов и одновременно были поименованы в перечне.</w:t>
      </w:r>
    </w:p>
    <w:p w:rsidR="004D1ED0" w:rsidRPr="0003295A" w:rsidRDefault="004D1ED0" w:rsidP="004D1ED0">
      <w:pPr>
        <w:pStyle w:val="11"/>
        <w:shd w:val="clear" w:color="auto" w:fill="auto"/>
        <w:spacing w:line="240" w:lineRule="auto"/>
        <w:ind w:left="23" w:right="23" w:firstLine="697"/>
        <w:jc w:val="both"/>
        <w:rPr>
          <w:color w:val="000000"/>
          <w:sz w:val="26"/>
          <w:szCs w:val="26"/>
        </w:rPr>
      </w:pPr>
      <w:r w:rsidRPr="0003295A">
        <w:rPr>
          <w:color w:val="000000"/>
          <w:sz w:val="26"/>
          <w:szCs w:val="26"/>
        </w:rPr>
        <w:t xml:space="preserve">*Работы по содержанию (эксплуатации) объектов внешнего благоустройства населенных пунктов финансируются по разделу 6 «Жилищно-коммунальные услуги и жилищное строительство», подразделу 3 «Благоустройство населенных пунктов» функциональной классификации расходов бюджета, параграфам: </w:t>
      </w:r>
    </w:p>
    <w:p w:rsidR="004D1ED0" w:rsidRPr="0003295A" w:rsidRDefault="004D1ED0" w:rsidP="004D1ED0">
      <w:pPr>
        <w:pStyle w:val="11"/>
        <w:shd w:val="clear" w:color="auto" w:fill="auto"/>
        <w:spacing w:line="240" w:lineRule="auto"/>
        <w:ind w:left="23" w:right="23" w:firstLine="686"/>
        <w:jc w:val="both"/>
        <w:rPr>
          <w:color w:val="000000"/>
          <w:sz w:val="26"/>
          <w:szCs w:val="26"/>
        </w:rPr>
      </w:pPr>
      <w:r w:rsidRPr="0003295A">
        <w:rPr>
          <w:color w:val="000000"/>
          <w:sz w:val="26"/>
          <w:szCs w:val="26"/>
        </w:rPr>
        <w:t>150 «Поддержание и восстановление санитарного и технического состояния придомовых территорий многоквартирных жилых домов»;</w:t>
      </w:r>
    </w:p>
    <w:p w:rsidR="004D1ED0" w:rsidRPr="0003295A" w:rsidRDefault="004D1ED0" w:rsidP="004D1ED0">
      <w:pPr>
        <w:pStyle w:val="11"/>
        <w:numPr>
          <w:ilvl w:val="0"/>
          <w:numId w:val="1"/>
        </w:numPr>
        <w:shd w:val="clear" w:color="auto" w:fill="auto"/>
        <w:spacing w:line="341" w:lineRule="exact"/>
        <w:ind w:left="0" w:right="20" w:firstLine="686"/>
        <w:jc w:val="both"/>
        <w:rPr>
          <w:sz w:val="26"/>
          <w:szCs w:val="26"/>
        </w:rPr>
      </w:pPr>
      <w:r w:rsidRPr="0003295A">
        <w:rPr>
          <w:color w:val="000000"/>
          <w:sz w:val="26"/>
          <w:szCs w:val="26"/>
        </w:rPr>
        <w:t xml:space="preserve">«Расходы по содержанию и ремонту объектов благоустройства, кроме </w:t>
      </w:r>
      <w:r w:rsidRPr="0003295A">
        <w:rPr>
          <w:color w:val="000000"/>
          <w:sz w:val="26"/>
          <w:szCs w:val="26"/>
        </w:rPr>
        <w:lastRenderedPageBreak/>
        <w:t>расходов по уличному освещению, а также содержанию и ремонту улично-дорожной сети населенных пунктов»;</w:t>
      </w:r>
    </w:p>
    <w:p w:rsidR="004D1ED0" w:rsidRPr="0003295A" w:rsidRDefault="004D1ED0" w:rsidP="004D1ED0">
      <w:pPr>
        <w:pStyle w:val="11"/>
        <w:numPr>
          <w:ilvl w:val="0"/>
          <w:numId w:val="1"/>
        </w:numPr>
        <w:shd w:val="clear" w:color="auto" w:fill="auto"/>
        <w:spacing w:line="341" w:lineRule="exact"/>
        <w:ind w:left="0" w:firstLine="686"/>
        <w:jc w:val="both"/>
        <w:rPr>
          <w:sz w:val="26"/>
          <w:szCs w:val="26"/>
        </w:rPr>
      </w:pPr>
      <w:r w:rsidRPr="0003295A">
        <w:rPr>
          <w:color w:val="000000"/>
          <w:sz w:val="26"/>
          <w:szCs w:val="26"/>
        </w:rPr>
        <w:t xml:space="preserve"> «Расходы по уличному освещению населенных пунктов»;</w:t>
      </w:r>
    </w:p>
    <w:p w:rsidR="004D1ED0" w:rsidRPr="0003295A" w:rsidRDefault="004D1ED0" w:rsidP="004D1ED0">
      <w:pPr>
        <w:pStyle w:val="11"/>
        <w:numPr>
          <w:ilvl w:val="0"/>
          <w:numId w:val="1"/>
        </w:numPr>
        <w:shd w:val="clear" w:color="auto" w:fill="auto"/>
        <w:spacing w:line="341" w:lineRule="exact"/>
        <w:ind w:left="0" w:right="20" w:firstLine="686"/>
        <w:jc w:val="both"/>
        <w:rPr>
          <w:sz w:val="26"/>
          <w:szCs w:val="26"/>
        </w:rPr>
      </w:pPr>
      <w:r w:rsidRPr="0003295A">
        <w:rPr>
          <w:color w:val="000000"/>
          <w:sz w:val="26"/>
          <w:szCs w:val="26"/>
        </w:rPr>
        <w:t xml:space="preserve"> «Расходы по содержанию и ремонту улично-дорожной сети населенных пунктов».</w:t>
      </w:r>
    </w:p>
    <w:p w:rsidR="004D1ED0" w:rsidRPr="0003295A" w:rsidRDefault="004D1ED0" w:rsidP="004D1ED0">
      <w:pPr>
        <w:pStyle w:val="11"/>
        <w:shd w:val="clear" w:color="auto" w:fill="auto"/>
        <w:spacing w:line="341" w:lineRule="exact"/>
        <w:ind w:right="20"/>
        <w:jc w:val="both"/>
        <w:rPr>
          <w:color w:val="000000"/>
          <w:sz w:val="30"/>
          <w:szCs w:val="30"/>
        </w:rPr>
      </w:pPr>
    </w:p>
    <w:p w:rsidR="004D1ED0" w:rsidRPr="0003295A" w:rsidRDefault="004D1ED0" w:rsidP="004D1ED0">
      <w:pPr>
        <w:pStyle w:val="11"/>
        <w:shd w:val="clear" w:color="auto" w:fill="auto"/>
        <w:spacing w:line="341" w:lineRule="exact"/>
        <w:ind w:right="20"/>
        <w:jc w:val="both"/>
        <w:rPr>
          <w:sz w:val="30"/>
          <w:szCs w:val="30"/>
        </w:rPr>
      </w:pPr>
      <w:r w:rsidRPr="0003295A">
        <w:rPr>
          <w:color w:val="000000"/>
          <w:sz w:val="30"/>
          <w:szCs w:val="30"/>
        </w:rPr>
        <w:t>Приложение: на 4 л. во второй адрес.</w:t>
      </w:r>
    </w:p>
    <w:p w:rsidR="004D1ED0" w:rsidRPr="0003295A" w:rsidRDefault="004D1ED0" w:rsidP="004D1ED0">
      <w:pPr>
        <w:pStyle w:val="11"/>
        <w:shd w:val="clear" w:color="auto" w:fill="auto"/>
        <w:spacing w:line="240" w:lineRule="auto"/>
        <w:ind w:left="23" w:right="23" w:firstLine="697"/>
        <w:jc w:val="both"/>
        <w:rPr>
          <w:color w:val="000000"/>
          <w:sz w:val="30"/>
          <w:szCs w:val="30"/>
        </w:rPr>
      </w:pPr>
    </w:p>
    <w:p w:rsidR="004D1ED0" w:rsidRPr="0003295A" w:rsidRDefault="004D1ED0" w:rsidP="004D1ED0">
      <w:pPr>
        <w:spacing w:line="360" w:lineRule="auto"/>
        <w:jc w:val="both"/>
        <w:rPr>
          <w:szCs w:val="30"/>
        </w:rPr>
      </w:pPr>
      <w:r>
        <w:rPr>
          <w:szCs w:val="30"/>
        </w:rPr>
        <w:t>Первый з</w:t>
      </w:r>
      <w:r w:rsidRPr="0003295A">
        <w:rPr>
          <w:szCs w:val="30"/>
        </w:rPr>
        <w:t xml:space="preserve">аместитель Министра                        </w:t>
      </w:r>
      <w:r>
        <w:rPr>
          <w:szCs w:val="30"/>
        </w:rPr>
        <w:t xml:space="preserve">     </w:t>
      </w:r>
      <w:r w:rsidRPr="0003295A">
        <w:rPr>
          <w:szCs w:val="30"/>
        </w:rPr>
        <w:t xml:space="preserve">  </w:t>
      </w:r>
      <w:r>
        <w:rPr>
          <w:szCs w:val="30"/>
        </w:rPr>
        <w:t xml:space="preserve">  </w:t>
      </w:r>
      <w:r w:rsidRPr="0003295A">
        <w:rPr>
          <w:szCs w:val="30"/>
        </w:rPr>
        <w:t xml:space="preserve">   </w:t>
      </w:r>
      <w:r>
        <w:rPr>
          <w:szCs w:val="30"/>
        </w:rPr>
        <w:t xml:space="preserve">И.Н. </w:t>
      </w:r>
      <w:proofErr w:type="spellStart"/>
      <w:r>
        <w:rPr>
          <w:szCs w:val="30"/>
        </w:rPr>
        <w:t>Клепча</w:t>
      </w:r>
      <w:proofErr w:type="spellEnd"/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4D1ED0" w:rsidRDefault="004D1ED0" w:rsidP="004D1ED0">
      <w:pPr>
        <w:spacing w:line="180" w:lineRule="exact"/>
        <w:jc w:val="both"/>
        <w:rPr>
          <w:sz w:val="18"/>
        </w:rPr>
      </w:pPr>
    </w:p>
    <w:p w:rsidR="00E256AA" w:rsidRDefault="00E256AA" w:rsidP="004D1ED0">
      <w:pPr>
        <w:jc w:val="both"/>
        <w:rPr>
          <w:szCs w:val="30"/>
        </w:rPr>
      </w:pPr>
    </w:p>
    <w:p w:rsidR="00E256AA" w:rsidRDefault="00E256AA" w:rsidP="004D1ED0">
      <w:pPr>
        <w:jc w:val="both"/>
        <w:rPr>
          <w:szCs w:val="30"/>
        </w:rPr>
      </w:pPr>
    </w:p>
    <w:p w:rsidR="00E256AA" w:rsidRDefault="00E256AA" w:rsidP="004D1ED0">
      <w:pPr>
        <w:jc w:val="both"/>
        <w:rPr>
          <w:szCs w:val="30"/>
        </w:rPr>
      </w:pPr>
    </w:p>
    <w:p w:rsidR="00E256AA" w:rsidRPr="00E256AA" w:rsidRDefault="00E256AA" w:rsidP="004D1ED0">
      <w:pPr>
        <w:jc w:val="both"/>
        <w:rPr>
          <w:szCs w:val="30"/>
        </w:rPr>
      </w:pPr>
    </w:p>
    <w:sectPr w:rsidR="00E256AA" w:rsidRPr="00E256AA" w:rsidSect="00CF0045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74DE"/>
    <w:multiLevelType w:val="hybridMultilevel"/>
    <w:tmpl w:val="96EA0258"/>
    <w:lvl w:ilvl="0" w:tplc="3A22B0D6">
      <w:start w:val="151"/>
      <w:numFmt w:val="decimal"/>
      <w:lvlText w:val="%1"/>
      <w:lvlJc w:val="left"/>
      <w:pPr>
        <w:ind w:left="1172" w:hanging="43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ED0"/>
    <w:rsid w:val="00026774"/>
    <w:rsid w:val="00254855"/>
    <w:rsid w:val="002B0FF3"/>
    <w:rsid w:val="004235E9"/>
    <w:rsid w:val="004A7F74"/>
    <w:rsid w:val="004D1ED0"/>
    <w:rsid w:val="00925810"/>
    <w:rsid w:val="00976C21"/>
    <w:rsid w:val="009F6D82"/>
    <w:rsid w:val="00B32223"/>
    <w:rsid w:val="00BA0329"/>
    <w:rsid w:val="00C62196"/>
    <w:rsid w:val="00E256AA"/>
    <w:rsid w:val="00ED2FC8"/>
    <w:rsid w:val="00F32D2B"/>
    <w:rsid w:val="00F4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D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03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table" w:styleId="af4">
    <w:name w:val="Table Grid"/>
    <w:basedOn w:val="a1"/>
    <w:rsid w:val="004D1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4D1ED0"/>
    <w:pPr>
      <w:spacing w:after="120"/>
    </w:pPr>
  </w:style>
  <w:style w:type="character" w:customStyle="1" w:styleId="af6">
    <w:name w:val="Основной текст Знак"/>
    <w:basedOn w:val="a0"/>
    <w:link w:val="af5"/>
    <w:rsid w:val="004D1ED0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7">
    <w:name w:val="Основной текст_"/>
    <w:basedOn w:val="a0"/>
    <w:link w:val="11"/>
    <w:rsid w:val="004D1ED0"/>
    <w:rPr>
      <w:rFonts w:ascii="Times New Roman" w:eastAsia="Times New Roman" w:hAnsi="Times New Roman" w:cs="Times New Roman"/>
      <w:spacing w:val="-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rsid w:val="004D1ED0"/>
    <w:pPr>
      <w:widowControl w:val="0"/>
      <w:shd w:val="clear" w:color="auto" w:fill="FFFFFF"/>
      <w:spacing w:line="0" w:lineRule="atLeast"/>
    </w:pPr>
    <w:rPr>
      <w:spacing w:val="-1"/>
      <w:sz w:val="27"/>
      <w:szCs w:val="27"/>
      <w:lang w:eastAsia="en-US"/>
    </w:rPr>
  </w:style>
  <w:style w:type="character" w:customStyle="1" w:styleId="41">
    <w:name w:val="Основной текст (4)_"/>
    <w:basedOn w:val="a0"/>
    <w:link w:val="42"/>
    <w:rsid w:val="004D1ED0"/>
    <w:rPr>
      <w:rFonts w:ascii="Times New Roman" w:eastAsia="Times New Roman" w:hAnsi="Times New Roman" w:cs="Times New Roman"/>
      <w:b/>
      <w:bCs/>
      <w:i/>
      <w:iCs/>
      <w:spacing w:val="-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1ED0"/>
    <w:pPr>
      <w:widowControl w:val="0"/>
      <w:shd w:val="clear" w:color="auto" w:fill="FFFFFF"/>
      <w:spacing w:after="60" w:line="0" w:lineRule="atLeast"/>
      <w:ind w:firstLine="700"/>
      <w:jc w:val="both"/>
    </w:pPr>
    <w:rPr>
      <w:b/>
      <w:bCs/>
      <w:i/>
      <w:iCs/>
      <w:spacing w:val="-1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2125</Characters>
  <Application>Microsoft Office Word</Application>
  <DocSecurity>0</DocSecurity>
  <Lines>17</Lines>
  <Paragraphs>4</Paragraphs>
  <ScaleCrop>false</ScaleCrop>
  <Company>Krokoz™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v.holod</cp:lastModifiedBy>
  <cp:revision>2</cp:revision>
  <dcterms:created xsi:type="dcterms:W3CDTF">2021-03-02T16:01:00Z</dcterms:created>
  <dcterms:modified xsi:type="dcterms:W3CDTF">2021-03-02T16:01:00Z</dcterms:modified>
</cp:coreProperties>
</file>