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ED" w:rsidRDefault="006C5DED" w:rsidP="006C5DED">
      <w:pPr>
        <w:pStyle w:val="p-normal"/>
        <w:shd w:val="clear" w:color="auto" w:fill="FFFFFF"/>
        <w:spacing w:after="0"/>
        <w:ind w:firstLine="709"/>
        <w:jc w:val="both"/>
        <w:rPr>
          <w:rStyle w:val="colorff0000font-weightbold"/>
          <w:b/>
          <w:bCs/>
          <w:color w:val="242424"/>
          <w:sz w:val="22"/>
          <w:szCs w:val="22"/>
        </w:rPr>
      </w:pP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Соглашение между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РБ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и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РФ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об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избежании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двойного налогообложения и предотвращении уклонения от уплаты налогов в отношени</w:t>
      </w:r>
      <w:r>
        <w:rPr>
          <w:rStyle w:val="colorff0000font-weightbold"/>
          <w:b/>
          <w:bCs/>
          <w:color w:val="242424"/>
          <w:sz w:val="22"/>
          <w:szCs w:val="22"/>
        </w:rPr>
        <w:t xml:space="preserve">и налогов на доходы и имущество 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(Заключено в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г.Москве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21.04.1995)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bookmarkStart w:id="0" w:name="_GoBack"/>
      <w:r w:rsidRPr="006C5DED">
        <w:rPr>
          <w:rStyle w:val="colorff0000font-weightbold"/>
          <w:b/>
          <w:bCs/>
          <w:i/>
          <w:color w:val="242424"/>
          <w:sz w:val="22"/>
          <w:szCs w:val="22"/>
        </w:rPr>
        <w:t>С</w:t>
      </w:r>
      <w:r w:rsidRPr="006C5DED">
        <w:rPr>
          <w:rStyle w:val="font-weightbold"/>
          <w:b/>
          <w:bCs/>
          <w:i/>
          <w:color w:val="242424"/>
          <w:sz w:val="22"/>
          <w:szCs w:val="22"/>
        </w:rPr>
        <w:t>татья 7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r w:rsidRPr="006C5DED">
        <w:rPr>
          <w:rStyle w:val="font-weightbold"/>
          <w:b/>
          <w:bCs/>
          <w:i/>
          <w:color w:val="242424"/>
          <w:sz w:val="22"/>
          <w:szCs w:val="22"/>
        </w:rPr>
        <w:t>Прибыль от предпринимательской деятельности</w:t>
      </w:r>
    </w:p>
    <w:bookmarkEnd w:id="0"/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6C5DED">
        <w:rPr>
          <w:rStyle w:val="fake-non-breaking-space"/>
          <w:color w:val="242424"/>
          <w:sz w:val="22"/>
          <w:szCs w:val="22"/>
        </w:rPr>
        <w:t> </w:t>
      </w:r>
      <w:r w:rsidRPr="006C5DED">
        <w:rPr>
          <w:rStyle w:val="h-normal"/>
          <w:color w:val="242424"/>
          <w:sz w:val="22"/>
          <w:szCs w:val="22"/>
        </w:rPr>
        <w:t>1. Прибыль предприятия одного Договаривающегося Государства может облагаться налогом только в этом Государстве, если только такое предприятие не осуществляет предпринимательскую деятельность в другом Договаривающемся Государстве через находящееся там постоянное представительство. Если предприятие осуществляет предпринимательскую деятельность таким образом, то его прибыль может облагаться налогом в этом другом Государстве, но только в той части, которая относится к этому постоянному представительству.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6C5DED">
        <w:rPr>
          <w:rStyle w:val="h-normal"/>
          <w:color w:val="242424"/>
          <w:sz w:val="22"/>
          <w:szCs w:val="22"/>
        </w:rPr>
        <w:t>2. С учетом положений </w:t>
      </w:r>
      <w:r w:rsidRPr="006C5DED">
        <w:rPr>
          <w:rStyle w:val="colorff00ff"/>
          <w:color w:val="242424"/>
          <w:sz w:val="22"/>
          <w:szCs w:val="22"/>
        </w:rPr>
        <w:t>пункта 3</w:t>
      </w:r>
      <w:r w:rsidRPr="006C5DED">
        <w:rPr>
          <w:rStyle w:val="h-normal"/>
          <w:color w:val="242424"/>
          <w:sz w:val="22"/>
          <w:szCs w:val="22"/>
        </w:rPr>
        <w:t>,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представительство, то в каждом Договаривающемся Государстве к такому постоянному представительству относится прибыль, которую оно могло бы получить, если бы оно было обособленным и отдельным предприятием, занятым такой же или аналогичной деятельностью при таких же или аналогичных условиях и действовало совершенно независимо от предприятия, постоянным представительством которого оно является.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6C5DED">
        <w:rPr>
          <w:rStyle w:val="h-normal"/>
          <w:color w:val="242424"/>
          <w:sz w:val="22"/>
          <w:szCs w:val="22"/>
        </w:rPr>
        <w:t>3. При определении прибыли постоянного представительства допускается вычет расходов, понесенных для целей такого постоянного представительства, включая управленческие и общие административные расходы, независимо от того, понесены ли эти расходы в Государстве, где находится постоянное представительство, или за его пределами.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6C5DED">
        <w:rPr>
          <w:rStyle w:val="h-normal"/>
          <w:color w:val="242424"/>
          <w:sz w:val="22"/>
          <w:szCs w:val="22"/>
        </w:rPr>
        <w:t>4. Если в Договаривающемся Государстве определение прибыли, относящейся к постоянному представительству на основе пропорционального распределения общей суммы прибыли предприятия по его различным подразделениям, является обычной практикой, ничто в </w:t>
      </w:r>
      <w:r w:rsidRPr="006C5DED">
        <w:rPr>
          <w:rStyle w:val="colorff00ff"/>
          <w:color w:val="242424"/>
          <w:sz w:val="22"/>
          <w:szCs w:val="22"/>
        </w:rPr>
        <w:t>пункте 2</w:t>
      </w:r>
      <w:r w:rsidRPr="006C5DED">
        <w:rPr>
          <w:rStyle w:val="fake-non-breaking-space"/>
          <w:color w:val="242424"/>
          <w:sz w:val="22"/>
          <w:szCs w:val="22"/>
        </w:rPr>
        <w:t> </w:t>
      </w:r>
      <w:r w:rsidRPr="006C5DED">
        <w:rPr>
          <w:rStyle w:val="h-normal"/>
          <w:color w:val="242424"/>
          <w:sz w:val="22"/>
          <w:szCs w:val="22"/>
        </w:rPr>
        <w:t>не запрещает Договаривающемуся Государству определять налогооблагаемую прибыль посредством такого распределения, как это обычно принято.</w:t>
      </w:r>
    </w:p>
    <w:p w:rsidR="006C5DED" w:rsidRPr="006C5DED" w:rsidRDefault="006C5DED" w:rsidP="006C5D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6C5DED">
        <w:rPr>
          <w:rStyle w:val="h-normal"/>
          <w:color w:val="242424"/>
          <w:sz w:val="22"/>
          <w:szCs w:val="22"/>
        </w:rPr>
        <w:t>5. В случае, когда прибыль включает виды доходов, о которых говорится отдельно в других статьях настоящего Соглашения, положения этих статей не затрагиваются положениями настоящей статьи.</w:t>
      </w:r>
    </w:p>
    <w:p w:rsidR="00C900B8" w:rsidRDefault="00C900B8"/>
    <w:sectPr w:rsidR="00C9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07"/>
    <w:rsid w:val="006C5DED"/>
    <w:rsid w:val="00C900B8"/>
    <w:rsid w:val="00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BD3E"/>
  <w15:chartTrackingRefBased/>
  <w15:docId w15:val="{59C4BB3E-2AAF-4F37-8F74-4A058EE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C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C5DED"/>
  </w:style>
  <w:style w:type="character" w:customStyle="1" w:styleId="colorff0000font-weightbold">
    <w:name w:val="color__ff0000font-weight_bold"/>
    <w:basedOn w:val="a0"/>
    <w:rsid w:val="006C5DED"/>
  </w:style>
  <w:style w:type="character" w:customStyle="1" w:styleId="font-weightbold">
    <w:name w:val="font-weight_bold"/>
    <w:basedOn w:val="a0"/>
    <w:rsid w:val="006C5DED"/>
  </w:style>
  <w:style w:type="character" w:customStyle="1" w:styleId="fake-non-breaking-space">
    <w:name w:val="fake-non-breaking-space"/>
    <w:basedOn w:val="a0"/>
    <w:rsid w:val="006C5DED"/>
  </w:style>
  <w:style w:type="character" w:customStyle="1" w:styleId="colorff00ff">
    <w:name w:val="color__ff00ff"/>
    <w:basedOn w:val="a0"/>
    <w:rsid w:val="006C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1989</Characters>
  <Application>Microsoft Office Word</Application>
  <DocSecurity>0</DocSecurity>
  <Lines>48</Lines>
  <Paragraphs>28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2020-09-15T10:55:00Z</dcterms:created>
  <dcterms:modified xsi:type="dcterms:W3CDTF">2020-09-15T10:57:00Z</dcterms:modified>
</cp:coreProperties>
</file>