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C1B" w:rsidRDefault="00612C1B" w:rsidP="00612C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/>
          <w:bCs/>
          <w:lang w:eastAsia="ru-RU"/>
        </w:rPr>
        <w:t>НК РФ</w:t>
      </w:r>
    </w:p>
    <w:p w:rsidR="00612C1B" w:rsidRPr="00A87413" w:rsidRDefault="00612C1B" w:rsidP="00612C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A87413">
        <w:rPr>
          <w:rFonts w:ascii="Times New Roman" w:hAnsi="Times New Roman" w:cs="Times New Roman"/>
          <w:b/>
          <w:bCs/>
          <w:color w:val="22272F"/>
          <w:shd w:val="clear" w:color="auto" w:fill="FFFFFF"/>
        </w:rPr>
        <w:t>Глава 25. Налог на прибыль организаций</w:t>
      </w:r>
    </w:p>
    <w:p w:rsid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  <w:t>Статья 313</w:t>
      </w:r>
      <w:r w:rsidRPr="003B40EA"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  <w:t>. </w:t>
      </w:r>
      <w:r w:rsidRPr="00612C1B"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  <w:t xml:space="preserve">Налоговый учет. Общие положения 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Налогоплательщики исчисляют налоговую базу по итогам каждого отчетного (налогового) периода на основе данных налогового учета.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Налоговый учет - система обобщения информации для определения налоговой базы по налогу на основе данных первичных документов, сгруппированных в соответствии с порядком, предусмотренным настоящим Кодексом.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В случае, если в регистрах бухгалтерского учета содержится недостаточно информации для определения налоговой базы в соответствии с требованиями настоящей главы, налогоплательщик вправе самостоятельно дополнять применяемые регистры бухгалтерского учета дополнительными реквизитами, формируя тем самым регистры налогового учета, либо вести самостоятельные регистры налогового учета.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Налоговый учет осуществляется в целях формирования полной и достоверной информации о порядке учета для целей налогообложения хозяйственных операций, осуществленных налогоплательщиком в течение отчетного (налогового) периода, а также обеспечения информацией внутренних и внешних пользователей для контроля за правильностью исчисления, полнотой и своевременностью исчисления и уплаты в бюджет налога.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Система налогового учета организуется налогоплательщиком самостоятельно, исходя из принципа последовательности применения норм и правил налогового учета, то есть применяется последовательно от одного налогового периода к другому. Порядок ведения налогового учета устанавливается налогоплательщиком в учетной политике для целей налогообложения, утверждаемой соответствующим приказом (распоряжением) руководителя. Налоговые и иные органы не вправе устанавливать для налогоплательщиков обязательные формы документов налогового учета.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Изменение порядка учета отдельных хозяйственных операций и (или) объектов в целях налогообложения осуществляется налогоплательщиком в случае изменения законодательства о налогах и сборах или применяемых методов учета. Решение о внесении изменений в учетную политику для целей налогообложения при изменении применяемых методов учета принимается с начала нового налогового периода, а при изменении законодательства о налогах и сборах не ранее чем с момента вступления в силу изменений норм указанного законодательства.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В случае, если налогоплательщик начал осуществлять новые виды деятельности, он также обязан определить и отразить в учетной политике для целей налогообложения принципы и порядок отражения для целей налогообложения этих видов деятельности.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Данные налогового учета должны отражать порядок формирования суммы доходов и расходов, порядок определения доли расходов, учитываемых для целей налогообложения в текущем налоговом (отчетном) периоде, сумму остатка расходов (убытков), подлежащую отнесению на расходы в следующих налоговых периодах, порядок формирования сумм создаваемых резервов, а также сумму задолженности по расчетам с бюджетом по налогу.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Подтверждением данных налогового учета являются: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1) первичные учетные документы (включая справку бухгалтера);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2) аналитические регистры налогового учета;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3) расчет налоговой базы.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Формы аналитических регистров налогового учета для определения налоговой базы, являющиеся документами для налогового учета, в обязательном порядке должны содержать следующие реквизиты: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наименование регистра;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период (дату) составления;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измерители операции в натуральном (если это возможно) и в денежном выражении;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наименование хозяйственных операций;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подпись (расшифровку подписи) лица, </w:t>
      </w:r>
      <w:bookmarkStart w:id="0" w:name="_GoBack"/>
      <w:r w:rsidRPr="00612C1B">
        <w:rPr>
          <w:rFonts w:ascii="Times New Roman" w:eastAsia="Times New Roman" w:hAnsi="Times New Roman" w:cs="Times New Roman"/>
          <w:bCs/>
          <w:lang w:eastAsia="ru-RU"/>
        </w:rPr>
        <w:t>ответственного за составление указанных регистров.</w:t>
      </w:r>
    </w:p>
    <w:p w:rsidR="00612C1B" w:rsidRPr="00612C1B" w:rsidRDefault="00612C1B" w:rsidP="0061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2C1B">
        <w:rPr>
          <w:rFonts w:ascii="Times New Roman" w:eastAsia="Times New Roman" w:hAnsi="Times New Roman" w:cs="Times New Roman"/>
          <w:bCs/>
          <w:lang w:eastAsia="ru-RU"/>
        </w:rPr>
        <w:t>Содержание данных налогового учета (в том числе данных первичных документов) является налоговой тайной. Лица, получившие доступ к информации, содержащейся в данных налогового учета, обязаны хранить </w:t>
      </w:r>
      <w:hyperlink r:id="rId4" w:anchor="block_102" w:history="1">
        <w:r w:rsidRPr="00612C1B">
          <w:rPr>
            <w:rFonts w:ascii="Times New Roman" w:eastAsia="Times New Roman" w:hAnsi="Times New Roman" w:cs="Times New Roman"/>
            <w:bCs/>
            <w:lang w:eastAsia="ru-RU"/>
          </w:rPr>
          <w:t>налоговую тайну</w:t>
        </w:r>
      </w:hyperlink>
      <w:r w:rsidRPr="00612C1B">
        <w:rPr>
          <w:rFonts w:ascii="Times New Roman" w:eastAsia="Times New Roman" w:hAnsi="Times New Roman" w:cs="Times New Roman"/>
          <w:bCs/>
          <w:lang w:eastAsia="ru-RU"/>
        </w:rPr>
        <w:t xml:space="preserve">. За ее разглашение </w:t>
      </w:r>
      <w:bookmarkEnd w:id="0"/>
      <w:r w:rsidRPr="00612C1B">
        <w:rPr>
          <w:rFonts w:ascii="Times New Roman" w:eastAsia="Times New Roman" w:hAnsi="Times New Roman" w:cs="Times New Roman"/>
          <w:bCs/>
          <w:color w:val="000000"/>
          <w:lang w:eastAsia="ru-RU"/>
        </w:rPr>
        <w:t>они несут ответственность, установленную действующим законодательством.</w:t>
      </w:r>
    </w:p>
    <w:p w:rsidR="00C900B8" w:rsidRDefault="00C900B8" w:rsidP="00612C1B"/>
    <w:sectPr w:rsidR="00C9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00"/>
    <w:rsid w:val="00612C1B"/>
    <w:rsid w:val="00C900B8"/>
    <w:rsid w:val="00DC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B9DC"/>
  <w15:chartTrackingRefBased/>
  <w15:docId w15:val="{DEE0D399-509E-4299-AFAF-CD918BF9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1B"/>
  </w:style>
  <w:style w:type="paragraph" w:styleId="4">
    <w:name w:val="heading 4"/>
    <w:basedOn w:val="a"/>
    <w:link w:val="40"/>
    <w:uiPriority w:val="9"/>
    <w:qFormat/>
    <w:rsid w:val="00612C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12C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61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C1B"/>
  </w:style>
  <w:style w:type="paragraph" w:customStyle="1" w:styleId="s9">
    <w:name w:val="s_9"/>
    <w:basedOn w:val="a"/>
    <w:rsid w:val="0061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12C1B"/>
    <w:rPr>
      <w:color w:val="0000FF"/>
      <w:u w:val="single"/>
    </w:rPr>
  </w:style>
  <w:style w:type="paragraph" w:customStyle="1" w:styleId="s1">
    <w:name w:val="s_1"/>
    <w:basedOn w:val="a"/>
    <w:rsid w:val="0061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0900200/a8686a3a934ad52b7deba6b6dcd3e0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3413</Characters>
  <Application>Microsoft Office Word</Application>
  <DocSecurity>0</DocSecurity>
  <Lines>83</Lines>
  <Paragraphs>48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2</cp:revision>
  <dcterms:created xsi:type="dcterms:W3CDTF">2020-09-15T10:50:00Z</dcterms:created>
  <dcterms:modified xsi:type="dcterms:W3CDTF">2020-09-15T10:52:00Z</dcterms:modified>
</cp:coreProperties>
</file>