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7F2" w:rsidRDefault="004177F2" w:rsidP="004177F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/>
          <w:bCs/>
          <w:lang w:eastAsia="ru-RU"/>
        </w:rPr>
        <w:t>НК РФ</w:t>
      </w:r>
    </w:p>
    <w:p w:rsidR="004177F2" w:rsidRDefault="004177F2" w:rsidP="004177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72F"/>
          <w:shd w:val="clear" w:color="auto" w:fill="FFFFFF"/>
        </w:rPr>
      </w:pPr>
      <w:r w:rsidRPr="00F565D5">
        <w:rPr>
          <w:rFonts w:ascii="Times New Roman" w:hAnsi="Times New Roman" w:cs="Times New Roman"/>
          <w:b/>
          <w:bCs/>
          <w:color w:val="22272F"/>
          <w:shd w:val="clear" w:color="auto" w:fill="FFFFFF"/>
        </w:rPr>
        <w:t>Глава 23. Налог на доходы физических лиц</w:t>
      </w:r>
    </w:p>
    <w:p w:rsidR="00C900B8" w:rsidRDefault="004177F2" w:rsidP="004177F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Статья 229</w:t>
      </w:r>
      <w:r w:rsidRPr="00F565D5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 xml:space="preserve">. </w:t>
      </w:r>
      <w:r w:rsidRPr="004177F2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Налоговая декларация</w:t>
      </w:r>
    </w:p>
    <w:p w:rsidR="004177F2" w:rsidRPr="004177F2" w:rsidRDefault="004177F2" w:rsidP="0041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7F2">
        <w:rPr>
          <w:rFonts w:ascii="Times New Roman" w:eastAsia="Times New Roman" w:hAnsi="Times New Roman" w:cs="Times New Roman"/>
          <w:bCs/>
          <w:lang w:eastAsia="ru-RU"/>
        </w:rPr>
        <w:t>1. Налоговая декларация представляется налогоплательщиками, указанными в </w:t>
      </w:r>
      <w:hyperlink r:id="rId4" w:anchor="block_227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статьях 227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, </w:t>
      </w:r>
      <w:hyperlink r:id="rId5" w:anchor="block_22701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227.1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и </w:t>
      </w:r>
      <w:hyperlink r:id="rId6" w:anchor="block_2281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пункте 1 статьи 228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4177F2" w:rsidRPr="004177F2" w:rsidRDefault="004177F2" w:rsidP="0041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7F2">
        <w:rPr>
          <w:rFonts w:ascii="Times New Roman" w:eastAsia="Times New Roman" w:hAnsi="Times New Roman" w:cs="Times New Roman"/>
          <w:bCs/>
          <w:lang w:eastAsia="ru-RU"/>
        </w:rPr>
        <w:t>Налоговая декларация представляется не позднее 30 апреля года, следующего за истекшим </w:t>
      </w:r>
      <w:hyperlink r:id="rId7" w:anchor="block_216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налоговым периодом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, если иное не предусмотрено </w:t>
      </w:r>
      <w:hyperlink r:id="rId8" w:anchor="block_22701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статьей 227.1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4177F2" w:rsidRPr="004177F2" w:rsidRDefault="004177F2" w:rsidP="0041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7F2">
        <w:rPr>
          <w:rFonts w:ascii="Times New Roman" w:eastAsia="Times New Roman" w:hAnsi="Times New Roman" w:cs="Times New Roman"/>
          <w:bCs/>
          <w:lang w:eastAsia="ru-RU"/>
        </w:rPr>
        <w:t>2. Лица, на которых не возложена обязанность представлять </w:t>
      </w:r>
      <w:hyperlink r:id="rId9" w:anchor="block_1000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налоговую декларацию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, вправе представить такую декларацию в налоговый орган по месту жительства.</w:t>
      </w:r>
    </w:p>
    <w:p w:rsidR="004177F2" w:rsidRPr="004177F2" w:rsidRDefault="004177F2" w:rsidP="0041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7F2">
        <w:rPr>
          <w:rFonts w:ascii="Times New Roman" w:eastAsia="Times New Roman" w:hAnsi="Times New Roman" w:cs="Times New Roman"/>
          <w:bCs/>
          <w:lang w:eastAsia="ru-RU"/>
        </w:rPr>
        <w:t>3. В случае прекращения деятельности, указанной в </w:t>
      </w:r>
      <w:hyperlink r:id="rId10" w:anchor="block_227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статье 227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настоящего Кодекса, до конца налогового периода налогоплательщики обязаны в пятидневный срок со дня прекращения такой деятельности представить налоговую декларацию о фактически полученных доходах в текущем налоговом периоде.</w:t>
      </w:r>
    </w:p>
    <w:p w:rsidR="004177F2" w:rsidRPr="004177F2" w:rsidRDefault="004177F2" w:rsidP="0041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7F2">
        <w:rPr>
          <w:rFonts w:ascii="Times New Roman" w:eastAsia="Times New Roman" w:hAnsi="Times New Roman" w:cs="Times New Roman"/>
          <w:bCs/>
          <w:lang w:eastAsia="ru-RU"/>
        </w:rPr>
        <w:t>При прекращении в течение календарного года иностранным физическим лицом деятельности, доходы от которой подлежат налогообложению в соответствии со </w:t>
      </w:r>
      <w:hyperlink r:id="rId11" w:anchor="block_227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статьями 227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и </w:t>
      </w:r>
      <w:hyperlink r:id="rId12" w:anchor="block_228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228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настоящего Кодекса, и выезде его за пределы территории Российской Федерации налоговая декларация о доходах, фактически полученных за период его пребывания в текущем налоговом периоде на территории Российской Федерации, должна быть представлена им не позднее чем за один месяц до выезда за пределы территории Российской Федерации.</w:t>
      </w:r>
    </w:p>
    <w:p w:rsidR="004177F2" w:rsidRPr="004177F2" w:rsidRDefault="004177F2" w:rsidP="0041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7F2">
        <w:rPr>
          <w:rFonts w:ascii="Times New Roman" w:eastAsia="Times New Roman" w:hAnsi="Times New Roman" w:cs="Times New Roman"/>
          <w:bCs/>
          <w:lang w:eastAsia="ru-RU"/>
        </w:rPr>
        <w:t xml:space="preserve">Уплата налога, </w:t>
      </w:r>
      <w:proofErr w:type="spellStart"/>
      <w:r w:rsidRPr="004177F2">
        <w:rPr>
          <w:rFonts w:ascii="Times New Roman" w:eastAsia="Times New Roman" w:hAnsi="Times New Roman" w:cs="Times New Roman"/>
          <w:bCs/>
          <w:lang w:eastAsia="ru-RU"/>
        </w:rPr>
        <w:t>доначисленного</w:t>
      </w:r>
      <w:proofErr w:type="spellEnd"/>
      <w:r w:rsidRPr="004177F2">
        <w:rPr>
          <w:rFonts w:ascii="Times New Roman" w:eastAsia="Times New Roman" w:hAnsi="Times New Roman" w:cs="Times New Roman"/>
          <w:bCs/>
          <w:lang w:eastAsia="ru-RU"/>
        </w:rPr>
        <w:t xml:space="preserve"> по налоговым декларациям, порядок представления которых определен настоящим пунктом, производится не позднее чем через 15 календарных дней с момента подачи такой декларации.</w:t>
      </w:r>
    </w:p>
    <w:p w:rsidR="004177F2" w:rsidRPr="004177F2" w:rsidRDefault="004177F2" w:rsidP="0041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7F2">
        <w:rPr>
          <w:rFonts w:ascii="Times New Roman" w:eastAsia="Times New Roman" w:hAnsi="Times New Roman" w:cs="Times New Roman"/>
          <w:bCs/>
          <w:lang w:eastAsia="ru-RU"/>
        </w:rPr>
        <w:t>4. В налоговых декларациях физические лица указывают все полученные ими в налоговом периоде доходы, если иное не предусмотрено настоящим пунктом, источники их выплаты, налоговые вычеты, суммы налога, удержанные налоговыми агентами, суммы фактически уплаченных в течение налогового периода авансовых платежей, суммы налога, подлежащие уплате (доплате) или возврату по итогам налогового периода.</w:t>
      </w:r>
    </w:p>
    <w:p w:rsidR="004177F2" w:rsidRPr="004177F2" w:rsidRDefault="004177F2" w:rsidP="0041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7F2">
        <w:rPr>
          <w:rFonts w:ascii="Times New Roman" w:eastAsia="Times New Roman" w:hAnsi="Times New Roman" w:cs="Times New Roman"/>
          <w:bCs/>
          <w:lang w:eastAsia="ru-RU"/>
        </w:rPr>
        <w:t>Налогоплательщики вправе не указывать в налоговой декларации доходы, не подлежащие налогообложению (освобождаемые от налогообложения) в соответствии со </w:t>
      </w:r>
      <w:hyperlink r:id="rId13" w:anchor="block_217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статьей 217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настоящего Кодекса (за исключением доходов, указанных в </w:t>
      </w:r>
      <w:hyperlink r:id="rId14" w:anchor="block_21760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пунктах 60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и </w:t>
      </w:r>
      <w:hyperlink r:id="rId15" w:anchor="block_21766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66 статьи 217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настоящего Кодекса), а также доходы, при получении которых налог полностью удержан налоговыми агентами, если это не препятствует получению налогоплательщиком налоговых вычетов, предусмотренных </w:t>
      </w:r>
      <w:hyperlink r:id="rId16" w:anchor="block_218" w:history="1">
        <w:r w:rsidRPr="004177F2">
          <w:rPr>
            <w:rFonts w:ascii="Times New Roman" w:eastAsia="Times New Roman" w:hAnsi="Times New Roman" w:cs="Times New Roman"/>
            <w:bCs/>
            <w:lang w:eastAsia="ru-RU"/>
          </w:rPr>
          <w:t>статьями 218 - 221</w:t>
        </w:r>
      </w:hyperlink>
      <w:r w:rsidRPr="004177F2">
        <w:rPr>
          <w:rFonts w:ascii="Times New Roman" w:eastAsia="Times New Roman" w:hAnsi="Times New Roman" w:cs="Times New Roman"/>
          <w:bCs/>
          <w:lang w:eastAsia="ru-RU"/>
        </w:rPr>
        <w:t> на</w:t>
      </w:r>
      <w:bookmarkStart w:id="0" w:name="_GoBack"/>
      <w:bookmarkEnd w:id="0"/>
      <w:r w:rsidRPr="004177F2">
        <w:rPr>
          <w:rFonts w:ascii="Times New Roman" w:eastAsia="Times New Roman" w:hAnsi="Times New Roman" w:cs="Times New Roman"/>
          <w:bCs/>
          <w:lang w:eastAsia="ru-RU"/>
        </w:rPr>
        <w:t>стоящего Кодекса.</w:t>
      </w:r>
    </w:p>
    <w:sectPr w:rsidR="004177F2" w:rsidRPr="0041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14"/>
    <w:rsid w:val="004177F2"/>
    <w:rsid w:val="00577714"/>
    <w:rsid w:val="00C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8DF1"/>
  <w15:chartTrackingRefBased/>
  <w15:docId w15:val="{41341C9B-8632-4148-A00F-3CBCAFC7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1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77F2"/>
    <w:rPr>
      <w:color w:val="0000FF"/>
      <w:u w:val="single"/>
    </w:rPr>
  </w:style>
  <w:style w:type="paragraph" w:customStyle="1" w:styleId="s22">
    <w:name w:val="s_22"/>
    <w:basedOn w:val="a"/>
    <w:rsid w:val="0041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5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8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db7e2a5b27b24b21243595c9750b1ffd/" TargetMode="External"/><Relationship Id="rId13" Type="http://schemas.openxmlformats.org/officeDocument/2006/relationships/hyperlink" Target="http://base.garant.ru/10900200/4132834011083186a07350b1579a99a1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0900200/5238b92273675adfd991e702ca69ad4c/" TargetMode="External"/><Relationship Id="rId12" Type="http://schemas.openxmlformats.org/officeDocument/2006/relationships/hyperlink" Target="http://base.garant.ru/10900200/e105bca11c9907fc3c0b2c78485b46b1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ase.garant.ru/10900200/1458a0a55ea2ab5e42fde990265bcdf4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900200/e105bca11c9907fc3c0b2c78485b46b1/" TargetMode="External"/><Relationship Id="rId11" Type="http://schemas.openxmlformats.org/officeDocument/2006/relationships/hyperlink" Target="http://base.garant.ru/10900200/547f2ff61c70801cbfccfc47eae5ced7/" TargetMode="External"/><Relationship Id="rId5" Type="http://schemas.openxmlformats.org/officeDocument/2006/relationships/hyperlink" Target="http://base.garant.ru/10900200/db7e2a5b27b24b21243595c9750b1ffd/" TargetMode="External"/><Relationship Id="rId15" Type="http://schemas.openxmlformats.org/officeDocument/2006/relationships/hyperlink" Target="http://base.garant.ru/10900200/4132834011083186a07350b1579a99a1/" TargetMode="External"/><Relationship Id="rId10" Type="http://schemas.openxmlformats.org/officeDocument/2006/relationships/hyperlink" Target="http://base.garant.ru/10900200/547f2ff61c70801cbfccfc47eae5ced7/" TargetMode="External"/><Relationship Id="rId4" Type="http://schemas.openxmlformats.org/officeDocument/2006/relationships/hyperlink" Target="http://base.garant.ru/10900200/547f2ff61c70801cbfccfc47eae5ced7/" TargetMode="External"/><Relationship Id="rId9" Type="http://schemas.openxmlformats.org/officeDocument/2006/relationships/hyperlink" Target="http://base.garant.ru/72079874/53f89421bbdaf741eb2d1ecc4ddb4c33/" TargetMode="External"/><Relationship Id="rId14" Type="http://schemas.openxmlformats.org/officeDocument/2006/relationships/hyperlink" Target="http://base.garant.ru/10900200/4132834011083186a07350b1579a99a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3185</Characters>
  <Application>Microsoft Office Word</Application>
  <DocSecurity>0</DocSecurity>
  <Lines>77</Lines>
  <Paragraphs>45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2020-09-15T12:08:00Z</dcterms:created>
  <dcterms:modified xsi:type="dcterms:W3CDTF">2020-09-15T12:10:00Z</dcterms:modified>
</cp:coreProperties>
</file>